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27623" w14:textId="2BE9423A" w:rsidR="00F107A5" w:rsidRPr="00F107A5" w:rsidRDefault="000749B2" w:rsidP="00F107A5">
      <w:pPr>
        <w:jc w:val="center"/>
        <w:rPr>
          <w:b/>
          <w:bCs/>
          <w:sz w:val="28"/>
          <w:szCs w:val="28"/>
        </w:rPr>
      </w:pPr>
      <w:bookmarkStart w:id="0" w:name="_GoBack"/>
      <w:bookmarkEnd w:id="0"/>
      <w:r>
        <w:rPr>
          <w:rFonts w:hint="eastAsia"/>
          <w:b/>
          <w:bCs/>
          <w:sz w:val="28"/>
          <w:szCs w:val="28"/>
        </w:rPr>
        <w:t>ユネスコ・スクール最優秀</w:t>
      </w:r>
      <w:r w:rsidR="00F107A5" w:rsidRPr="00F107A5">
        <w:rPr>
          <w:rFonts w:hint="eastAsia"/>
          <w:b/>
          <w:bCs/>
          <w:sz w:val="28"/>
          <w:szCs w:val="28"/>
        </w:rPr>
        <w:t>賞</w:t>
      </w:r>
    </w:p>
    <w:p w14:paraId="2127AAC1" w14:textId="262F8099" w:rsidR="00F107A5" w:rsidRDefault="00F107A5" w:rsidP="00F107A5">
      <w:pPr>
        <w:jc w:val="right"/>
      </w:pPr>
      <w:r>
        <w:rPr>
          <w:rFonts w:hint="eastAsia"/>
        </w:rPr>
        <w:t>学校名</w:t>
      </w:r>
      <w:r w:rsidR="000749B2">
        <w:rPr>
          <w:rFonts w:hint="eastAsia"/>
        </w:rPr>
        <w:t xml:space="preserve">　大田区立第六中学校</w:t>
      </w:r>
    </w:p>
    <w:p w14:paraId="7C534407" w14:textId="0F86B26E" w:rsidR="00F107A5" w:rsidRDefault="000749B2" w:rsidP="000749B2">
      <w:pPr>
        <w:wordWrap w:val="0"/>
        <w:jc w:val="right"/>
      </w:pPr>
      <w:r>
        <w:rPr>
          <w:rFonts w:hint="eastAsia"/>
        </w:rPr>
        <w:t>統括校長　菅野　哲郎</w:t>
      </w:r>
    </w:p>
    <w:p w14:paraId="46748D92" w14:textId="35EF2FD8" w:rsidR="00F107A5" w:rsidRDefault="00F107A5" w:rsidP="00F107A5">
      <w:pPr>
        <w:jc w:val="center"/>
      </w:pPr>
      <w:r w:rsidRPr="00F107A5">
        <w:rPr>
          <w:rFonts w:hint="eastAsia"/>
          <w:b/>
          <w:bCs/>
          <w:sz w:val="24"/>
          <w:szCs w:val="24"/>
        </w:rPr>
        <w:t>～</w:t>
      </w:r>
      <w:r w:rsidR="000749B2">
        <w:rPr>
          <w:rFonts w:hint="eastAsia"/>
          <w:b/>
          <w:bCs/>
          <w:sz w:val="24"/>
          <w:szCs w:val="24"/>
        </w:rPr>
        <w:t>未来を創造する力</w:t>
      </w:r>
      <w:r w:rsidRPr="00F107A5">
        <w:rPr>
          <w:rFonts w:hint="eastAsia"/>
          <w:b/>
          <w:bCs/>
          <w:sz w:val="24"/>
          <w:szCs w:val="24"/>
        </w:rPr>
        <w:t>～</w:t>
      </w:r>
    </w:p>
    <w:p w14:paraId="4557928C" w14:textId="38AB214A" w:rsidR="00F107A5" w:rsidRPr="00E43F7A" w:rsidRDefault="00F61B87" w:rsidP="00F107A5">
      <w:pPr>
        <w:jc w:val="left"/>
        <w:rPr>
          <w:rFonts w:ascii="HGP創英角ｺﾞｼｯｸUB" w:eastAsia="HGP創英角ｺﾞｼｯｸUB" w:hAnsi="HGP創英角ｺﾞｼｯｸUB"/>
          <w:sz w:val="20"/>
          <w:szCs w:val="20"/>
        </w:rPr>
      </w:pPr>
      <w:r w:rsidRPr="00E43F7A">
        <w:rPr>
          <w:rFonts w:ascii="HGP創英角ｺﾞｼｯｸUB" w:eastAsia="HGP創英角ｺﾞｼｯｸUB" w:hAnsi="HGP創英角ｺﾞｼｯｸUB" w:hint="eastAsia"/>
          <w:sz w:val="20"/>
          <w:szCs w:val="20"/>
        </w:rPr>
        <w:t>１．はじめに</w:t>
      </w:r>
    </w:p>
    <w:p w14:paraId="332A7E82" w14:textId="7CAB7EB6" w:rsidR="000749B2" w:rsidRPr="000749B2" w:rsidRDefault="000749B2" w:rsidP="000749B2">
      <w:pPr>
        <w:widowControl/>
        <w:spacing w:line="276" w:lineRule="auto"/>
        <w:ind w:firstLineChars="100" w:firstLine="210"/>
        <w:jc w:val="left"/>
        <w:rPr>
          <w:rFonts w:ascii="ＭＳ 明朝" w:eastAsia="ＭＳ 明朝" w:hAnsi="ＭＳ 明朝" w:cs="ＭＳ 明朝"/>
          <w:kern w:val="0"/>
          <w:szCs w:val="21"/>
          <w14:ligatures w14:val="none"/>
        </w:rPr>
      </w:pPr>
      <w:r w:rsidRPr="000749B2">
        <w:rPr>
          <w:rFonts w:ascii="ＭＳ 明朝" w:eastAsia="ＭＳ 明朝" w:hAnsi="ＭＳ 明朝" w:cs="ＭＳ 明朝"/>
          <w:kern w:val="0"/>
          <w:szCs w:val="21"/>
          <w14:ligatures w14:val="none"/>
        </w:rPr>
        <w:t>本校の教育目標は気品のある生徒の育成、実力のある生徒の育成、健康のすぐれた生徒の育成を謳っている。その上で、</w:t>
      </w:r>
      <w:r w:rsidRPr="000749B2">
        <w:rPr>
          <w:rFonts w:ascii="ＭＳ 明朝" w:eastAsia="ＭＳ 明朝" w:hAnsi="ＭＳ 明朝" w:cs="ＭＳ 明朝" w:hint="eastAsia"/>
          <w:kern w:val="0"/>
          <w:szCs w:val="21"/>
          <w14:ligatures w14:val="none"/>
        </w:rPr>
        <w:t>平成23年</w:t>
      </w:r>
      <w:r w:rsidRPr="000749B2">
        <w:rPr>
          <w:rFonts w:ascii="ＭＳ 明朝" w:eastAsia="ＭＳ 明朝" w:hAnsi="ＭＳ 明朝" w:cs="ＭＳ 明朝"/>
          <w:kern w:val="0"/>
          <w:szCs w:val="21"/>
          <w14:ligatures w14:val="none"/>
        </w:rPr>
        <w:t>に加盟したユネスコ</w:t>
      </w:r>
      <w:r>
        <w:rPr>
          <w:rFonts w:ascii="ＭＳ 明朝" w:eastAsia="ＭＳ 明朝" w:hAnsi="ＭＳ 明朝" w:cs="ＭＳ 明朝" w:hint="eastAsia"/>
          <w:kern w:val="0"/>
          <w:szCs w:val="21"/>
          <w14:ligatures w14:val="none"/>
        </w:rPr>
        <w:t>・</w:t>
      </w:r>
      <w:r w:rsidRPr="000749B2">
        <w:rPr>
          <w:rFonts w:ascii="ＭＳ 明朝" w:eastAsia="ＭＳ 明朝" w:hAnsi="ＭＳ 明朝" w:cs="ＭＳ 明朝"/>
          <w:kern w:val="0"/>
          <w:szCs w:val="21"/>
          <w14:ligatures w14:val="none"/>
        </w:rPr>
        <w:t>スクールとして</w:t>
      </w:r>
      <w:bookmarkStart w:id="1" w:name="_Hlk153981327"/>
      <w:r w:rsidRPr="000749B2">
        <w:rPr>
          <w:rFonts w:ascii="ＭＳ 明朝" w:eastAsia="ＭＳ 明朝" w:hAnsi="ＭＳ 明朝" w:cs="ＭＳ 明朝"/>
          <w:kern w:val="0"/>
          <w:szCs w:val="21"/>
          <w14:ligatures w14:val="none"/>
        </w:rPr>
        <w:t>ＥＳＤ</w:t>
      </w:r>
      <w:bookmarkEnd w:id="1"/>
      <w:r w:rsidRPr="000749B2">
        <w:rPr>
          <w:rFonts w:ascii="ＭＳ 明朝" w:eastAsia="ＭＳ 明朝" w:hAnsi="ＭＳ 明朝" w:cs="ＭＳ 明朝"/>
          <w:kern w:val="0"/>
          <w:szCs w:val="21"/>
          <w14:ligatures w14:val="none"/>
        </w:rPr>
        <w:t>（持続可能な開発のための教育）に取り組み、よりよい未来を創造し、明るい社会の実現に貢献するための資質・能力の向上を図っている。</w:t>
      </w:r>
    </w:p>
    <w:p w14:paraId="00441FF1" w14:textId="77777777" w:rsidR="000749B2" w:rsidRPr="000749B2" w:rsidRDefault="000749B2" w:rsidP="000749B2">
      <w:pPr>
        <w:ind w:firstLine="210"/>
        <w:rPr>
          <w:rFonts w:ascii="ＭＳ 明朝" w:eastAsia="ＭＳ 明朝" w:hAnsi="ＭＳ 明朝" w:cs="ＭＳ 明朝"/>
          <w:kern w:val="0"/>
          <w:szCs w:val="21"/>
          <w14:ligatures w14:val="none"/>
        </w:rPr>
      </w:pPr>
      <w:r w:rsidRPr="000749B2">
        <w:rPr>
          <w:rFonts w:ascii="ＭＳ 明朝" w:eastAsia="ＭＳ 明朝" w:hAnsi="ＭＳ 明朝" w:cs="ＭＳ 明朝"/>
          <w:kern w:val="0"/>
          <w:szCs w:val="21"/>
          <w14:ligatures w14:val="none"/>
        </w:rPr>
        <w:t>具体的には、現代の予測不可能の状況の中で問題の核心を把握し、自ら問いを立ててその解決を目指し、多様な人々と協働する。多様化した集団の中で矛盾した考えや相容れない考え、論理、立場についても、それら相互のつながりや関連性を</w:t>
      </w:r>
      <w:r w:rsidRPr="000749B2">
        <w:rPr>
          <w:rFonts w:ascii="ＭＳ 明朝" w:eastAsia="ＭＳ 明朝" w:hAnsi="ＭＳ 明朝" w:cs="ＭＳ 明朝" w:hint="eastAsia"/>
          <w:kern w:val="0"/>
          <w:szCs w:val="21"/>
          <w14:ligatures w14:val="none"/>
        </w:rPr>
        <w:t>考慮した教育課程を構築している。以下、よりよい未来を創造するための力と態度のルーブリックによる自己評価とポートフォリオ、具体的な活動(シビック・アクション、防災学習)、教科の探究学習等によって力を伸ばすための事例をとりあげている。加えて、このような活動を通して、生徒による伝承を重んじ、持続可能な教育を目指している。</w:t>
      </w:r>
    </w:p>
    <w:p w14:paraId="66AC0225" w14:textId="5AAA62EE" w:rsidR="00F61B87" w:rsidRPr="00E43F7A" w:rsidRDefault="00F61B87" w:rsidP="00F61B87">
      <w:pPr>
        <w:tabs>
          <w:tab w:val="left" w:pos="1830"/>
        </w:tabs>
        <w:jc w:val="left"/>
        <w:rPr>
          <w:rFonts w:ascii="HGP創英角ｺﾞｼｯｸUB" w:eastAsia="HGP創英角ｺﾞｼｯｸUB" w:hAnsi="HGP創英角ｺﾞｼｯｸUB"/>
          <w:sz w:val="20"/>
          <w:szCs w:val="20"/>
        </w:rPr>
      </w:pPr>
      <w:r w:rsidRPr="00E43F7A">
        <w:rPr>
          <w:rFonts w:ascii="HGP創英角ｺﾞｼｯｸUB" w:eastAsia="HGP創英角ｺﾞｼｯｸUB" w:hAnsi="HGP創英角ｺﾞｼｯｸUB" w:hint="eastAsia"/>
          <w:sz w:val="20"/>
          <w:szCs w:val="20"/>
        </w:rPr>
        <w:t>２．実践内容</w:t>
      </w:r>
      <w:r w:rsidRPr="00E43F7A">
        <w:rPr>
          <w:rFonts w:ascii="HGP創英角ｺﾞｼｯｸUB" w:eastAsia="HGP創英角ｺﾞｼｯｸUB" w:hAnsi="HGP創英角ｺﾞｼｯｸUB"/>
          <w:sz w:val="20"/>
          <w:szCs w:val="20"/>
        </w:rPr>
        <w:tab/>
      </w:r>
    </w:p>
    <w:p w14:paraId="7437B29E" w14:textId="43B27692" w:rsidR="000749B2" w:rsidRPr="007B0E06" w:rsidRDefault="00A02E6D" w:rsidP="00F61B87">
      <w:pPr>
        <w:tabs>
          <w:tab w:val="left" w:pos="1830"/>
        </w:tabs>
        <w:jc w:val="left"/>
        <w:rPr>
          <w:rFonts w:ascii="ＭＳ ゴシック" w:eastAsia="ＭＳ ゴシック" w:hAnsi="ＭＳ ゴシック"/>
          <w:szCs w:val="21"/>
        </w:rPr>
      </w:pPr>
      <w:r>
        <w:rPr>
          <w:rFonts w:ascii="HGP創英角ｺﾞｼｯｸUB" w:eastAsia="HGP創英角ｺﾞｼｯｸUB" w:hAnsi="HGP創英角ｺﾞｼｯｸUB" w:hint="eastAsia"/>
          <w:szCs w:val="21"/>
        </w:rPr>
        <w:t xml:space="preserve">（１）　</w:t>
      </w:r>
      <w:r w:rsidR="000749B2" w:rsidRPr="00E43F7A">
        <w:rPr>
          <w:rFonts w:ascii="HGP創英角ｺﾞｼｯｸUB" w:eastAsia="HGP創英角ｺﾞｼｯｸUB" w:hAnsi="HGP創英角ｺﾞｼｯｸUB" w:hint="eastAsia"/>
          <w:szCs w:val="21"/>
        </w:rPr>
        <w:t>Ｔｈｉｎｋ　Ｇｌｏｖａｌ　Ａｃｔ　Ｌｏｃａｌｌｙ</w:t>
      </w:r>
    </w:p>
    <w:p w14:paraId="5D317E8E" w14:textId="3DF11F38" w:rsidR="000749B2" w:rsidRPr="00BB485E" w:rsidRDefault="000749B2" w:rsidP="00F61B87">
      <w:pPr>
        <w:tabs>
          <w:tab w:val="left" w:pos="1830"/>
        </w:tabs>
        <w:jc w:val="left"/>
        <w:rPr>
          <w:rFonts w:ascii="ＭＳ 明朝" w:eastAsia="ＭＳ 明朝" w:hAnsi="ＭＳ 明朝"/>
          <w:sz w:val="20"/>
          <w:szCs w:val="20"/>
        </w:rPr>
      </w:pPr>
      <w:r>
        <w:rPr>
          <w:rFonts w:hint="eastAsia"/>
          <w:sz w:val="20"/>
          <w:szCs w:val="20"/>
        </w:rPr>
        <w:t xml:space="preserve">　</w:t>
      </w:r>
      <w:r w:rsidRPr="00BB485E">
        <w:rPr>
          <w:rFonts w:ascii="ＭＳ 明朝" w:eastAsia="ＭＳ 明朝" w:hAnsi="ＭＳ 明朝" w:hint="eastAsia"/>
          <w:sz w:val="20"/>
          <w:szCs w:val="20"/>
        </w:rPr>
        <w:t>ユネスコ・スクール加盟当時から、地域連携を中心に活動している。地域を巻き込んだ学校防災訓練。隣接地の池周辺の環境保全活動。近隣駅</w:t>
      </w:r>
      <w:r w:rsidR="002437C5">
        <w:rPr>
          <w:rFonts w:ascii="ＭＳ 明朝" w:eastAsia="ＭＳ 明朝" w:hAnsi="ＭＳ 明朝" w:hint="eastAsia"/>
          <w:sz w:val="20"/>
          <w:szCs w:val="20"/>
        </w:rPr>
        <w:t>周辺の花壇整備など、ボランティア団体(農援隊、部活動等)を中心に活動している。</w:t>
      </w:r>
    </w:p>
    <w:p w14:paraId="088AA2F7" w14:textId="07BEF465" w:rsidR="00F61B87" w:rsidRDefault="00A02E6D" w:rsidP="00F61B87">
      <w:pPr>
        <w:tabs>
          <w:tab w:val="left" w:pos="1830"/>
        </w:tabs>
        <w:jc w:val="left"/>
        <w:rPr>
          <w:sz w:val="20"/>
          <w:szCs w:val="20"/>
        </w:rPr>
      </w:pPr>
      <w:r>
        <w:rPr>
          <w:rFonts w:ascii="HGP創英角ｺﾞｼｯｸUB" w:eastAsia="HGP創英角ｺﾞｼｯｸUB" w:hAnsi="HGP創英角ｺﾞｼｯｸUB" w:cs="ＭＳ Ｐ明朝" w:hint="eastAsia"/>
        </w:rPr>
        <w:t xml:space="preserve">（２）　</w:t>
      </w:r>
      <w:r w:rsidR="000749B2" w:rsidRPr="00E43F7A">
        <w:rPr>
          <w:rFonts w:ascii="HGP創英角ｺﾞｼｯｸUB" w:eastAsia="HGP創英角ｺﾞｼｯｸUB" w:hAnsi="HGP創英角ｺﾞｼｯｸUB" w:cs="ＭＳ Ｐ明朝"/>
        </w:rPr>
        <w:t>育てたい力と態度の評価　ルーブリックの検討</w:t>
      </w:r>
    </w:p>
    <w:p w14:paraId="1CF478E7" w14:textId="5BBD2A4A" w:rsidR="00F61B87" w:rsidRPr="002437C5" w:rsidRDefault="00F61B87" w:rsidP="00F61B87">
      <w:pPr>
        <w:tabs>
          <w:tab w:val="left" w:pos="1830"/>
        </w:tabs>
        <w:jc w:val="left"/>
        <w:rPr>
          <w:rFonts w:ascii="ＭＳ 明朝" w:eastAsia="ＭＳ 明朝" w:hAnsi="ＭＳ 明朝"/>
          <w:sz w:val="20"/>
          <w:szCs w:val="20"/>
        </w:rPr>
      </w:pPr>
      <w:r>
        <w:rPr>
          <w:rFonts w:hint="eastAsia"/>
          <w:sz w:val="20"/>
          <w:szCs w:val="20"/>
        </w:rPr>
        <w:t xml:space="preserve">　</w:t>
      </w:r>
      <w:r w:rsidRPr="002437C5">
        <w:rPr>
          <w:rFonts w:ascii="ＭＳ 明朝" w:eastAsia="ＭＳ 明朝" w:hAnsi="ＭＳ 明朝" w:hint="eastAsia"/>
          <w:sz w:val="20"/>
          <w:szCs w:val="20"/>
        </w:rPr>
        <w:t>①</w:t>
      </w:r>
      <w:r w:rsidR="002437C5" w:rsidRPr="002437C5">
        <w:rPr>
          <w:rFonts w:ascii="ＭＳ 明朝" w:eastAsia="ＭＳ 明朝" w:hAnsi="ＭＳ 明朝" w:hint="eastAsia"/>
          <w:sz w:val="20"/>
          <w:szCs w:val="20"/>
        </w:rPr>
        <w:t>育てたい力と態度</w:t>
      </w:r>
    </w:p>
    <w:p w14:paraId="5A3BA4BF" w14:textId="548144D2" w:rsidR="002437C5" w:rsidRPr="002437C5" w:rsidRDefault="002437C5" w:rsidP="002437C5">
      <w:pPr>
        <w:widowControl/>
        <w:spacing w:line="276" w:lineRule="auto"/>
        <w:jc w:val="left"/>
        <w:rPr>
          <w:rFonts w:ascii="ＭＳ Ｐ明朝" w:eastAsia="ＭＳ Ｐ明朝" w:hAnsi="ＭＳ Ｐ明朝" w:cs="ＭＳ Ｐ明朝"/>
          <w:szCs w:val="21"/>
        </w:rPr>
      </w:pPr>
      <w:r w:rsidRPr="002437C5">
        <w:rPr>
          <w:rFonts w:ascii="ＭＳ Ｐ明朝" w:eastAsia="ＭＳ Ｐ明朝" w:hAnsi="ＭＳ Ｐ明朝" w:cs="ＭＳ Ｐ明朝"/>
          <w:szCs w:val="21"/>
        </w:rPr>
        <w:t>持続可能な社会を構築する担い手の育成を目指して</w:t>
      </w:r>
      <w:r w:rsidR="00A02E6D">
        <w:rPr>
          <w:rFonts w:ascii="ＭＳ Ｐ明朝" w:eastAsia="ＭＳ Ｐ明朝" w:hAnsi="ＭＳ Ｐ明朝" w:cs="ＭＳ Ｐ明朝" w:hint="eastAsia"/>
          <w:szCs w:val="21"/>
        </w:rPr>
        <w:t>、「</w:t>
      </w:r>
      <w:r w:rsidRPr="002437C5">
        <w:rPr>
          <w:rFonts w:ascii="ＭＳ Ｐ明朝" w:eastAsia="ＭＳ Ｐ明朝" w:hAnsi="ＭＳ Ｐ明朝" w:cs="ＭＳ Ｐ明朝" w:hint="eastAsia"/>
          <w:szCs w:val="21"/>
        </w:rPr>
        <w:t>よりよい</w:t>
      </w:r>
      <w:r w:rsidRPr="002437C5">
        <w:rPr>
          <w:rFonts w:ascii="ＭＳ Ｐ明朝" w:eastAsia="ＭＳ Ｐ明朝" w:hAnsi="ＭＳ Ｐ明朝" w:cs="ＭＳ Ｐ明朝"/>
          <w:szCs w:val="21"/>
        </w:rPr>
        <w:t>未来を創造するコンピテンシーとは何か</w:t>
      </w:r>
      <w:r w:rsidR="00A02E6D">
        <w:rPr>
          <w:rFonts w:ascii="ＭＳ Ｐ明朝" w:eastAsia="ＭＳ Ｐ明朝" w:hAnsi="ＭＳ Ｐ明朝" w:cs="ＭＳ Ｐ明朝" w:hint="eastAsia"/>
          <w:szCs w:val="21"/>
        </w:rPr>
        <w:t>」について、</w:t>
      </w:r>
      <w:r w:rsidRPr="002437C5">
        <w:rPr>
          <w:rFonts w:ascii="ＭＳ Ｐ明朝" w:eastAsia="ＭＳ Ｐ明朝" w:hAnsi="ＭＳ Ｐ明朝" w:cs="ＭＳ Ｐ明朝"/>
          <w:szCs w:val="21"/>
        </w:rPr>
        <w:t>令和４年度校内研修会で、育みたい力と態度を検討した。</w:t>
      </w:r>
    </w:p>
    <w:p w14:paraId="3D2C0EBA" w14:textId="77777777" w:rsidR="002437C5" w:rsidRPr="002437C5" w:rsidRDefault="002437C5" w:rsidP="002437C5">
      <w:pPr>
        <w:widowControl/>
        <w:spacing w:line="276" w:lineRule="auto"/>
        <w:jc w:val="left"/>
        <w:rPr>
          <w:rFonts w:ascii="ＭＳ Ｐ明朝" w:eastAsia="ＭＳ Ｐ明朝" w:hAnsi="ＭＳ Ｐ明朝" w:cs="ＭＳ Ｐ明朝"/>
          <w:szCs w:val="21"/>
        </w:rPr>
      </w:pPr>
      <w:r w:rsidRPr="002437C5">
        <w:rPr>
          <w:rFonts w:ascii="ＭＳ Ｐ明朝" w:eastAsia="ＭＳ Ｐ明朝" w:hAnsi="ＭＳ Ｐ明朝" w:cs="ＭＳ Ｐ明朝"/>
          <w:szCs w:val="21"/>
        </w:rPr>
        <w:t xml:space="preserve">　この地球で生きていくことを困難にするような問題について考え、立ち向かい解決するためには、</w:t>
      </w:r>
    </w:p>
    <w:p w14:paraId="5E3DB927" w14:textId="77777777" w:rsidR="002437C5" w:rsidRPr="002437C5" w:rsidRDefault="002437C5" w:rsidP="002437C5">
      <w:pPr>
        <w:widowControl/>
        <w:spacing w:line="276" w:lineRule="auto"/>
        <w:jc w:val="left"/>
        <w:rPr>
          <w:rFonts w:ascii="ＭＳ Ｐ明朝" w:eastAsia="ＭＳ Ｐ明朝" w:hAnsi="ＭＳ Ｐ明朝" w:cs="ＭＳ Ｐ明朝"/>
          <w:szCs w:val="21"/>
        </w:rPr>
      </w:pPr>
      <w:r w:rsidRPr="002437C5">
        <w:rPr>
          <w:rFonts w:ascii="ＭＳ Ｐ明朝" w:eastAsia="ＭＳ Ｐ明朝" w:hAnsi="ＭＳ Ｐ明朝" w:cs="ＭＳ Ｐ明朝"/>
          <w:szCs w:val="21"/>
        </w:rPr>
        <w:t>・人格を磨き自律心、判断力、責任感などの人間性を育むこと</w:t>
      </w:r>
    </w:p>
    <w:p w14:paraId="00F5073B" w14:textId="77777777" w:rsidR="002437C5" w:rsidRPr="002437C5" w:rsidRDefault="002437C5" w:rsidP="002437C5">
      <w:pPr>
        <w:widowControl/>
        <w:spacing w:line="276" w:lineRule="auto"/>
        <w:jc w:val="left"/>
        <w:rPr>
          <w:rFonts w:ascii="ＭＳ Ｐ明朝" w:eastAsia="ＭＳ Ｐ明朝" w:hAnsi="ＭＳ Ｐ明朝" w:cs="ＭＳ Ｐ明朝"/>
          <w:szCs w:val="21"/>
        </w:rPr>
      </w:pPr>
      <w:r w:rsidRPr="002437C5">
        <w:rPr>
          <w:rFonts w:ascii="ＭＳ Ｐ明朝" w:eastAsia="ＭＳ Ｐ明朝" w:hAnsi="ＭＳ Ｐ明朝" w:cs="ＭＳ Ｐ明朝"/>
          <w:szCs w:val="21"/>
        </w:rPr>
        <w:t>・他者との関係性、社会との関係性、自然環境との関係性を認識し、「かかわり」「つながり」を尊重できる個人を育むこと</w:t>
      </w:r>
    </w:p>
    <w:p w14:paraId="189FA603" w14:textId="77777777" w:rsidR="00A02E6D" w:rsidRDefault="002437C5" w:rsidP="00A02E6D">
      <w:pPr>
        <w:widowControl/>
        <w:spacing w:line="276" w:lineRule="auto"/>
        <w:jc w:val="left"/>
        <w:rPr>
          <w:rFonts w:ascii="ＭＳ 明朝" w:eastAsia="ＭＳ 明朝" w:hAnsi="ＭＳ 明朝" w:cs="ＭＳ 明朝"/>
          <w:kern w:val="0"/>
          <w:szCs w:val="21"/>
          <w14:ligatures w14:val="none"/>
        </w:rPr>
      </w:pPr>
      <w:r w:rsidRPr="002437C5">
        <w:rPr>
          <w:rFonts w:ascii="ＭＳ Ｐ明朝" w:eastAsia="ＭＳ Ｐ明朝" w:hAnsi="ＭＳ Ｐ明朝" w:cs="ＭＳ Ｐ明朝" w:hint="eastAsia"/>
          <w:szCs w:val="21"/>
        </w:rPr>
        <w:t>が重要</w:t>
      </w:r>
      <w:r w:rsidRPr="002437C5">
        <w:rPr>
          <w:rFonts w:ascii="ＭＳ Ｐ明朝" w:eastAsia="ＭＳ Ｐ明朝" w:hAnsi="ＭＳ Ｐ明朝" w:cs="ＭＳ Ｐ明朝"/>
          <w:szCs w:val="21"/>
        </w:rPr>
        <w:t>であると考え、これらの力と態度が養わ</w:t>
      </w:r>
      <w:r w:rsidRPr="002437C5">
        <w:rPr>
          <w:rFonts w:ascii="ＭＳ Ｐ明朝" w:eastAsia="ＭＳ Ｐ明朝" w:hAnsi="ＭＳ Ｐ明朝" w:cs="ＭＳ Ｐ明朝" w:hint="eastAsia"/>
          <w:szCs w:val="21"/>
        </w:rPr>
        <w:t>れば</w:t>
      </w:r>
      <w:r w:rsidRPr="002437C5">
        <w:rPr>
          <w:rFonts w:ascii="ＭＳ Ｐ明朝" w:eastAsia="ＭＳ Ｐ明朝" w:hAnsi="ＭＳ Ｐ明朝" w:cs="ＭＳ Ｐ明朝"/>
          <w:szCs w:val="21"/>
        </w:rPr>
        <w:t>、</w:t>
      </w:r>
      <w:r w:rsidRPr="002437C5">
        <w:rPr>
          <w:rFonts w:ascii="ＭＳ Ｐ明朝" w:eastAsia="ＭＳ Ｐ明朝" w:hAnsi="ＭＳ Ｐ明朝" w:cs="ＭＳ Ｐ明朝" w:hint="eastAsia"/>
          <w:szCs w:val="21"/>
        </w:rPr>
        <w:t>よりよい</w:t>
      </w:r>
      <w:r w:rsidRPr="002437C5">
        <w:rPr>
          <w:rFonts w:ascii="ＭＳ Ｐ明朝" w:eastAsia="ＭＳ Ｐ明朝" w:hAnsi="ＭＳ Ｐ明朝" w:cs="ＭＳ Ｐ明朝"/>
          <w:szCs w:val="21"/>
        </w:rPr>
        <w:t>未来を創造する担い手となってくれるであろうと考えた。</w:t>
      </w:r>
      <w:r w:rsidRPr="002437C5">
        <w:rPr>
          <w:rFonts w:ascii="ＭＳ 明朝" w:eastAsia="ＭＳ 明朝" w:hAnsi="ＭＳ 明朝" w:cs="ＭＳ 明朝" w:hint="eastAsia"/>
          <w:kern w:val="0"/>
          <w:szCs w:val="21"/>
          <w14:ligatures w14:val="none"/>
        </w:rPr>
        <w:t>未来を創造する力とは</w:t>
      </w:r>
    </w:p>
    <w:p w14:paraId="056A6592" w14:textId="067DB28D" w:rsidR="002437C5" w:rsidRPr="002437C5" w:rsidRDefault="002437C5" w:rsidP="00A02E6D">
      <w:pPr>
        <w:widowControl/>
        <w:spacing w:line="276" w:lineRule="auto"/>
        <w:ind w:firstLineChars="100" w:firstLine="210"/>
        <w:jc w:val="left"/>
        <w:rPr>
          <w:rFonts w:ascii="ＭＳ 明朝" w:eastAsia="ＭＳ 明朝" w:hAnsi="ＭＳ 明朝" w:cs="ＭＳ 明朝"/>
          <w:kern w:val="0"/>
          <w:szCs w:val="21"/>
          <w14:ligatures w14:val="none"/>
        </w:rPr>
      </w:pPr>
      <w:r w:rsidRPr="002437C5">
        <w:rPr>
          <w:rFonts w:ascii="ＭＳ 明朝" w:eastAsia="ＭＳ 明朝" w:hAnsi="ＭＳ 明朝" w:cs="ＭＳ 明朝" w:hint="eastAsia"/>
          <w:kern w:val="0"/>
          <w:szCs w:val="21"/>
          <w14:ligatures w14:val="none"/>
        </w:rPr>
        <w:t>・これからの社会に必要な知識／技能を身につけようとする</w:t>
      </w:r>
      <w:r w:rsidR="00592667">
        <w:rPr>
          <w:rFonts w:ascii="ＭＳ 明朝" w:eastAsia="ＭＳ 明朝" w:hAnsi="ＭＳ 明朝" w:cs="ＭＳ 明朝" w:hint="eastAsia"/>
          <w:kern w:val="0"/>
          <w:szCs w:val="21"/>
          <w14:ligatures w14:val="none"/>
        </w:rPr>
        <w:t>意欲</w:t>
      </w:r>
    </w:p>
    <w:p w14:paraId="5DC732EE" w14:textId="77777777" w:rsidR="002437C5" w:rsidRPr="002437C5" w:rsidRDefault="002437C5" w:rsidP="002437C5">
      <w:pPr>
        <w:ind w:firstLineChars="200" w:firstLine="420"/>
        <w:rPr>
          <w:rFonts w:ascii="ＭＳ 明朝" w:eastAsia="ＭＳ 明朝" w:hAnsi="ＭＳ 明朝" w:cs="ＭＳ 明朝"/>
          <w:kern w:val="0"/>
          <w:szCs w:val="21"/>
          <w14:ligatures w14:val="none"/>
        </w:rPr>
      </w:pPr>
      <w:r w:rsidRPr="002437C5">
        <w:rPr>
          <w:rFonts w:ascii="ＭＳ 明朝" w:eastAsia="ＭＳ 明朝" w:hAnsi="ＭＳ 明朝" w:cs="ＭＳ 明朝" w:hint="eastAsia"/>
          <w:kern w:val="0"/>
          <w:szCs w:val="21"/>
          <w14:ligatures w14:val="none"/>
        </w:rPr>
        <w:lastRenderedPageBreak/>
        <w:t>・多種多様な考えを受け入れ、自らの世界を広げる力</w:t>
      </w:r>
    </w:p>
    <w:p w14:paraId="3DF9CAB3" w14:textId="1E585F3C" w:rsidR="002437C5" w:rsidRPr="002437C5" w:rsidRDefault="002437C5" w:rsidP="002437C5">
      <w:pPr>
        <w:ind w:firstLineChars="200" w:firstLine="420"/>
        <w:rPr>
          <w:rFonts w:ascii="ＭＳ 明朝" w:eastAsia="ＭＳ 明朝" w:hAnsi="ＭＳ 明朝" w:cs="ＭＳ 明朝"/>
          <w:kern w:val="0"/>
          <w:szCs w:val="21"/>
          <w14:ligatures w14:val="none"/>
        </w:rPr>
      </w:pPr>
      <w:r w:rsidRPr="002437C5">
        <w:rPr>
          <w:rFonts w:ascii="ＭＳ 明朝" w:eastAsia="ＭＳ 明朝" w:hAnsi="ＭＳ 明朝" w:cs="ＭＳ 明朝" w:hint="eastAsia"/>
          <w:kern w:val="0"/>
          <w:szCs w:val="21"/>
          <w14:ligatures w14:val="none"/>
        </w:rPr>
        <w:t>・様々な体験を通して発想力、創造力を養い、行動する力</w:t>
      </w:r>
      <w:r w:rsidR="00A02E6D">
        <w:rPr>
          <w:rFonts w:ascii="ＭＳ 明朝" w:eastAsia="ＭＳ 明朝" w:hAnsi="ＭＳ 明朝" w:cs="ＭＳ 明朝" w:hint="eastAsia"/>
          <w:kern w:val="0"/>
          <w:szCs w:val="21"/>
          <w14:ligatures w14:val="none"/>
        </w:rPr>
        <w:t xml:space="preserve">　と、した。</w:t>
      </w:r>
    </w:p>
    <w:p w14:paraId="01655BCB" w14:textId="44DEFE3D" w:rsidR="004D6CF1" w:rsidRDefault="004D6CF1" w:rsidP="004D6CF1">
      <w:pPr>
        <w:tabs>
          <w:tab w:val="left" w:pos="1830"/>
        </w:tabs>
        <w:jc w:val="left"/>
        <w:rPr>
          <w:sz w:val="20"/>
          <w:szCs w:val="20"/>
        </w:rPr>
      </w:pPr>
      <w:r>
        <w:rPr>
          <w:rFonts w:ascii="ＭＳ 明朝" w:eastAsia="ＭＳ 明朝" w:hAnsi="ＭＳ 明朝" w:cs="ＭＳ 明朝" w:hint="eastAsia"/>
          <w:kern w:val="0"/>
          <w:szCs w:val="21"/>
          <w14:ligatures w14:val="none"/>
        </w:rPr>
        <w:t>②</w:t>
      </w:r>
      <w:r w:rsidRPr="00085D73">
        <w:rPr>
          <w:rFonts w:ascii="ＭＳ ゴシック" w:eastAsia="ＭＳ ゴシック" w:hAnsi="ＭＳ ゴシック" w:cs="ＭＳ Ｐ明朝"/>
        </w:rPr>
        <w:t xml:space="preserve">　ルーブリックの検討</w:t>
      </w:r>
      <w:r>
        <w:rPr>
          <w:rFonts w:ascii="ＭＳ ゴシック" w:eastAsia="ＭＳ ゴシック" w:hAnsi="ＭＳ ゴシック" w:cs="ＭＳ Ｐ明朝" w:hint="eastAsia"/>
        </w:rPr>
        <w:t>、作成、実施</w:t>
      </w:r>
    </w:p>
    <w:p w14:paraId="7A5CEAA5" w14:textId="6F8D9032" w:rsidR="002437C5" w:rsidRPr="002437C5" w:rsidRDefault="004D6CF1" w:rsidP="00E43F7A">
      <w:pPr>
        <w:widowControl/>
        <w:spacing w:line="276" w:lineRule="auto"/>
        <w:ind w:firstLineChars="100" w:firstLine="220"/>
        <w:jc w:val="left"/>
        <w:rPr>
          <w:rFonts w:ascii="ＭＳ 明朝" w:eastAsia="ＭＳ 明朝" w:hAnsi="ＭＳ 明朝" w:cs="ＭＳ Ｐ明朝"/>
          <w:kern w:val="0"/>
          <w:szCs w:val="21"/>
          <w14:ligatures w14:val="none"/>
        </w:rPr>
      </w:pPr>
      <w:r w:rsidRPr="00F9537A">
        <w:rPr>
          <w:rFonts w:ascii="ＭＳ 明朝" w:eastAsia="ＭＳ 明朝" w:hAnsi="ＭＳ 明朝" w:cs="ＭＳ 明朝"/>
          <w:noProof/>
          <w:color w:val="202124"/>
          <w:sz w:val="22"/>
          <w:shd w:val="clear" w:color="auto" w:fill="F1F3F4"/>
        </w:rPr>
        <w:drawing>
          <wp:anchor distT="0" distB="0" distL="114300" distR="114300" simplePos="0" relativeHeight="251659264" behindDoc="1" locked="0" layoutInCell="1" allowOverlap="1" wp14:anchorId="70F99516" wp14:editId="559524D5">
            <wp:simplePos x="0" y="0"/>
            <wp:positionH relativeFrom="column">
              <wp:posOffset>1863090</wp:posOffset>
            </wp:positionH>
            <wp:positionV relativeFrom="paragraph">
              <wp:posOffset>7620</wp:posOffset>
            </wp:positionV>
            <wp:extent cx="3921760" cy="2713990"/>
            <wp:effectExtent l="0" t="0" r="2540" b="0"/>
            <wp:wrapTight wrapText="bothSides">
              <wp:wrapPolygon edited="0">
                <wp:start x="0" y="0"/>
                <wp:lineTo x="0" y="21378"/>
                <wp:lineTo x="21509" y="21378"/>
                <wp:lineTo x="21509"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921760" cy="2713990"/>
                    </a:xfrm>
                    <a:prstGeom prst="rect">
                      <a:avLst/>
                    </a:prstGeom>
                  </pic:spPr>
                </pic:pic>
              </a:graphicData>
            </a:graphic>
            <wp14:sizeRelH relativeFrom="margin">
              <wp14:pctWidth>0</wp14:pctWidth>
            </wp14:sizeRelH>
            <wp14:sizeRelV relativeFrom="margin">
              <wp14:pctHeight>0</wp14:pctHeight>
            </wp14:sizeRelV>
          </wp:anchor>
        </w:drawing>
      </w:r>
      <w:r w:rsidR="002437C5" w:rsidRPr="002437C5">
        <w:rPr>
          <w:rFonts w:ascii="ＭＳ 明朝" w:eastAsia="ＭＳ 明朝" w:hAnsi="ＭＳ 明朝" w:cs="ＭＳ Ｐ明朝" w:hint="eastAsia"/>
          <w:kern w:val="0"/>
          <w:szCs w:val="21"/>
          <w14:ligatures w14:val="none"/>
        </w:rPr>
        <w:t>未来を創造するための力を「相互作用する力」「交流する力」「行動する力」として、評価の観点としてループリックを</w:t>
      </w:r>
      <w:r>
        <w:rPr>
          <w:rFonts w:ascii="ＭＳ 明朝" w:eastAsia="ＭＳ 明朝" w:hAnsi="ＭＳ 明朝" w:cs="ＭＳ Ｐ明朝" w:hint="eastAsia"/>
          <w:kern w:val="0"/>
          <w:szCs w:val="21"/>
          <w14:ligatures w14:val="none"/>
        </w:rPr>
        <w:t>作成し、校内全校生徒対象に年間前期、後期2回回答実施して力の変容をみている</w:t>
      </w:r>
      <w:r w:rsidR="002437C5" w:rsidRPr="002437C5">
        <w:rPr>
          <w:rFonts w:ascii="ＭＳ 明朝" w:eastAsia="ＭＳ 明朝" w:hAnsi="ＭＳ 明朝" w:cs="ＭＳ Ｐ明朝" w:hint="eastAsia"/>
          <w:kern w:val="0"/>
          <w:szCs w:val="21"/>
          <w14:ligatures w14:val="none"/>
        </w:rPr>
        <w:t>。</w:t>
      </w:r>
    </w:p>
    <w:p w14:paraId="78C991D0" w14:textId="00AB0F11" w:rsidR="00F61B87" w:rsidRPr="007B0E06" w:rsidRDefault="004D6CF1" w:rsidP="00F61B87">
      <w:pPr>
        <w:tabs>
          <w:tab w:val="left" w:pos="1830"/>
        </w:tabs>
        <w:jc w:val="left"/>
        <w:rPr>
          <w:rFonts w:ascii="ＭＳ ゴシック" w:eastAsia="ＭＳ ゴシック" w:hAnsi="ＭＳ ゴシック"/>
          <w:szCs w:val="21"/>
        </w:rPr>
      </w:pPr>
      <w:r w:rsidRPr="007B0E06">
        <w:rPr>
          <w:rFonts w:ascii="ＭＳ ゴシック" w:eastAsia="ＭＳ ゴシック" w:hAnsi="ＭＳ ゴシック" w:hint="eastAsia"/>
          <w:szCs w:val="21"/>
        </w:rPr>
        <w:t>（３）</w:t>
      </w:r>
      <w:r w:rsidRPr="00E43F7A">
        <w:rPr>
          <w:rFonts w:ascii="HGP創英角ｺﾞｼｯｸUB" w:eastAsia="HGP創英角ｺﾞｼｯｸUB" w:hAnsi="HGP創英角ｺﾞｼｯｸUB" w:hint="eastAsia"/>
          <w:szCs w:val="21"/>
        </w:rPr>
        <w:t>エッセンシャル・クエスチョンの設定</w:t>
      </w:r>
    </w:p>
    <w:p w14:paraId="4AC5B788" w14:textId="24E1C706" w:rsidR="004D6CF1" w:rsidRPr="004D6CF1" w:rsidRDefault="000A0151" w:rsidP="004D6CF1">
      <w:pPr>
        <w:widowControl/>
        <w:spacing w:line="276" w:lineRule="auto"/>
        <w:ind w:firstLineChars="100" w:firstLine="210"/>
        <w:jc w:val="left"/>
        <w:rPr>
          <w:rFonts w:ascii="ＭＳ 明朝" w:eastAsia="ＭＳ 明朝" w:hAnsi="ＭＳ 明朝" w:cs="ＭＳ 明朝"/>
          <w:color w:val="202124"/>
          <w:kern w:val="0"/>
          <w:szCs w:val="21"/>
          <w14:ligatures w14:val="none"/>
        </w:rPr>
      </w:pPr>
      <w:r>
        <w:rPr>
          <w:noProof/>
        </w:rPr>
        <mc:AlternateContent>
          <mc:Choice Requires="wps">
            <w:drawing>
              <wp:anchor distT="0" distB="0" distL="114300" distR="114300" simplePos="0" relativeHeight="251678720" behindDoc="1" locked="0" layoutInCell="1" allowOverlap="1" wp14:anchorId="6ECC6B41" wp14:editId="2E924389">
                <wp:simplePos x="0" y="0"/>
                <wp:positionH relativeFrom="column">
                  <wp:posOffset>2032000</wp:posOffset>
                </wp:positionH>
                <wp:positionV relativeFrom="paragraph">
                  <wp:posOffset>214630</wp:posOffset>
                </wp:positionV>
                <wp:extent cx="3754120" cy="635"/>
                <wp:effectExtent l="0" t="0" r="0" b="0"/>
                <wp:wrapTight wrapText="bothSides">
                  <wp:wrapPolygon edited="0">
                    <wp:start x="0" y="0"/>
                    <wp:lineTo x="0" y="20700"/>
                    <wp:lineTo x="21483" y="20700"/>
                    <wp:lineTo x="21483"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3754120" cy="635"/>
                        </a:xfrm>
                        <a:prstGeom prst="rect">
                          <a:avLst/>
                        </a:prstGeom>
                        <a:solidFill>
                          <a:prstClr val="white"/>
                        </a:solidFill>
                        <a:ln>
                          <a:noFill/>
                        </a:ln>
                      </wps:spPr>
                      <wps:txbx>
                        <w:txbxContent>
                          <w:p w14:paraId="7A3C379A" w14:textId="049D0A93" w:rsidR="00E43F7A" w:rsidRPr="000A0151" w:rsidRDefault="00E43F7A" w:rsidP="00E43F7A">
                            <w:pPr>
                              <w:pStyle w:val="a7"/>
                              <w:rPr>
                                <w:rFonts w:ascii="ＭＳ 明朝" w:eastAsia="ＭＳ 明朝" w:hAnsi="ＭＳ 明朝" w:cs="ＭＳ 明朝"/>
                                <w:noProof/>
                                <w:color w:val="202124"/>
                                <w:sz w:val="20"/>
                                <w:shd w:val="clear" w:color="auto" w:fill="F1F3F4"/>
                              </w:rPr>
                            </w:pPr>
                            <w:r w:rsidRPr="000A0151">
                              <w:rPr>
                                <w:rFonts w:ascii="ＭＳ 明朝" w:eastAsia="ＭＳ 明朝" w:hAnsi="ＭＳ 明朝"/>
                                <w:sz w:val="18"/>
                              </w:rPr>
                              <w:t>図</w:t>
                            </w:r>
                            <w:r w:rsidR="000A0151">
                              <w:rPr>
                                <w:rFonts w:ascii="ＭＳ 明朝" w:eastAsia="ＭＳ 明朝" w:hAnsi="ＭＳ 明朝" w:hint="eastAsia"/>
                                <w:sz w:val="18"/>
                              </w:rPr>
                              <w:t xml:space="preserve">　</w:t>
                            </w:r>
                            <w:r w:rsidRPr="000A0151">
                              <w:rPr>
                                <w:rFonts w:ascii="ＭＳ 明朝" w:eastAsia="ＭＳ 明朝" w:hAnsi="ＭＳ 明朝" w:hint="eastAsia"/>
                                <w:sz w:val="18"/>
                              </w:rPr>
                              <w:t>「他者の意見と自分の意見の共通点や相違点を考えながら話を聞くことができる」5月と11月実施の比較</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ECC6B41" id="_x0000_t202" coordsize="21600,21600" o:spt="202" path="m,l,21600r21600,l21600,xe">
                <v:stroke joinstyle="miter"/>
                <v:path gradientshapeok="t" o:connecttype="rect"/>
              </v:shapetype>
              <v:shape id="テキスト ボックス 4" o:spid="_x0000_s1026" type="#_x0000_t202" style="position:absolute;left:0;text-align:left;margin-left:160pt;margin-top:16.9pt;width:295.6pt;height:.0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" stroked="f">
                <v:textbox style="mso-fit-shape-to-text:t" inset="0,0,0,0">
                  <w:txbxContent>
                    <w:p w14:paraId="7A3C379A" w14:textId="049D0A93" w:rsidR="00E43F7A" w:rsidRPr="000A0151" w:rsidRDefault="00E43F7A" w:rsidP="00E43F7A">
                      <w:pPr>
                        <w:pStyle w:val="a7"/>
                        <w:rPr>
                          <w:rFonts w:ascii="ＭＳ 明朝" w:eastAsia="ＭＳ 明朝" w:hAnsi="ＭＳ 明朝" w:cs="ＭＳ 明朝"/>
                          <w:noProof/>
                          <w:color w:val="202124"/>
                          <w:sz w:val="20"/>
                          <w:shd w:val="clear" w:color="auto" w:fill="F1F3F4"/>
                        </w:rPr>
                      </w:pPr>
                      <w:r w:rsidRPr="000A0151">
                        <w:rPr>
                          <w:rFonts w:ascii="ＭＳ 明朝" w:eastAsia="ＭＳ 明朝" w:hAnsi="ＭＳ 明朝"/>
                          <w:sz w:val="18"/>
                        </w:rPr>
                        <w:t>図</w:t>
                      </w:r>
                      <w:r w:rsidR="000A0151">
                        <w:rPr>
                          <w:rFonts w:ascii="ＭＳ 明朝" w:eastAsia="ＭＳ 明朝" w:hAnsi="ＭＳ 明朝" w:hint="eastAsia"/>
                          <w:sz w:val="18"/>
                        </w:rPr>
                        <w:t xml:space="preserve">　</w:t>
                      </w:r>
                      <w:r w:rsidRPr="000A0151">
                        <w:rPr>
                          <w:rFonts w:ascii="ＭＳ 明朝" w:eastAsia="ＭＳ 明朝" w:hAnsi="ＭＳ 明朝" w:hint="eastAsia"/>
                          <w:sz w:val="18"/>
                        </w:rPr>
                        <w:t>「他者の意見と自分の意見の共通点や相違点を考えながら話を聞くことができる」5月と11月実施の比較</w:t>
                      </w:r>
                    </w:p>
                  </w:txbxContent>
                </v:textbox>
                <w10:wrap type="tight"/>
              </v:shape>
            </w:pict>
          </mc:Fallback>
        </mc:AlternateContent>
      </w:r>
      <w:r w:rsidR="00FA0BAE" w:rsidRPr="000957DE">
        <w:rPr>
          <w:rFonts w:ascii="ＭＳ 明朝" w:eastAsia="ＭＳ 明朝" w:hAnsi="ＭＳ 明朝"/>
          <w:noProof/>
        </w:rPr>
        <w:drawing>
          <wp:anchor distT="0" distB="0" distL="114300" distR="114300" simplePos="0" relativeHeight="251661312" behindDoc="1" locked="0" layoutInCell="1" allowOverlap="1" wp14:anchorId="143CDF49" wp14:editId="7FF48AB3">
            <wp:simplePos x="0" y="0"/>
            <wp:positionH relativeFrom="column">
              <wp:posOffset>4248443</wp:posOffset>
            </wp:positionH>
            <wp:positionV relativeFrom="paragraph">
              <wp:posOffset>1101969</wp:posOffset>
            </wp:positionV>
            <wp:extent cx="1538605" cy="1154430"/>
            <wp:effectExtent l="0" t="0" r="4445" b="7620"/>
            <wp:wrapTight wrapText="bothSides">
              <wp:wrapPolygon edited="0">
                <wp:start x="0" y="0"/>
                <wp:lineTo x="0" y="21386"/>
                <wp:lineTo x="21395" y="21386"/>
                <wp:lineTo x="21395"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CF1" w:rsidRPr="004D6CF1">
        <w:rPr>
          <w:rFonts w:ascii="ＭＳ 明朝" w:eastAsia="ＭＳ 明朝" w:hAnsi="ＭＳ 明朝" w:cs="ＭＳ 明朝" w:hint="eastAsia"/>
          <w:color w:val="202124"/>
          <w:kern w:val="0"/>
          <w:szCs w:val="21"/>
          <w14:ligatures w14:val="none"/>
        </w:rPr>
        <w:t>授業の中で生徒が主体的に学習できるよう働きかけている。その一つがエッセンシャル・クエスチョンの設定で、解が一つではない問い、本質的な問いを提示することで、生徒の学ぶ意欲を喚起している。</w:t>
      </w:r>
    </w:p>
    <w:p w14:paraId="3D6DBA4B" w14:textId="1C9F698E" w:rsidR="004D6CF1" w:rsidRPr="007B0E06" w:rsidRDefault="004D6CF1" w:rsidP="00F61B87">
      <w:pPr>
        <w:tabs>
          <w:tab w:val="left" w:pos="1830"/>
        </w:tabs>
        <w:jc w:val="left"/>
        <w:rPr>
          <w:rFonts w:ascii="ＭＳ ゴシック" w:eastAsia="ＭＳ ゴシック" w:hAnsi="ＭＳ ゴシック"/>
          <w:szCs w:val="21"/>
        </w:rPr>
      </w:pPr>
      <w:r w:rsidRPr="007B0E06">
        <w:rPr>
          <w:rFonts w:ascii="ＭＳ ゴシック" w:eastAsia="ＭＳ ゴシック" w:hAnsi="ＭＳ ゴシック" w:hint="eastAsia"/>
          <w:szCs w:val="21"/>
        </w:rPr>
        <w:t>（４）</w:t>
      </w:r>
      <w:r w:rsidRPr="00E43F7A">
        <w:rPr>
          <w:rFonts w:ascii="HGP創英角ｺﾞｼｯｸUB" w:eastAsia="HGP創英角ｺﾞｼｯｸUB" w:hAnsi="HGP創英角ｺﾞｼｯｸUB" w:hint="eastAsia"/>
          <w:szCs w:val="21"/>
        </w:rPr>
        <w:t>シビック・アクションの実施</w:t>
      </w:r>
    </w:p>
    <w:p w14:paraId="05E52E6E" w14:textId="3CD7E35A" w:rsidR="004D6CF1" w:rsidRPr="004D6CF1" w:rsidRDefault="000A0151" w:rsidP="004D6CF1">
      <w:pPr>
        <w:tabs>
          <w:tab w:val="left" w:pos="1830"/>
        </w:tabs>
        <w:ind w:firstLineChars="100" w:firstLine="210"/>
        <w:jc w:val="left"/>
        <w:rPr>
          <w:rFonts w:ascii="ＭＳ 明朝" w:eastAsia="ＭＳ 明朝" w:hAnsi="ＭＳ 明朝" w:cs="ＭＳ 明朝"/>
        </w:rPr>
      </w:pPr>
      <w:r>
        <w:rPr>
          <w:noProof/>
        </w:rPr>
        <mc:AlternateContent>
          <mc:Choice Requires="wps">
            <w:drawing>
              <wp:anchor distT="0" distB="0" distL="114300" distR="114300" simplePos="0" relativeHeight="251682816" behindDoc="1" locked="0" layoutInCell="1" allowOverlap="1" wp14:anchorId="4139C66B" wp14:editId="7A274E7D">
                <wp:simplePos x="0" y="0"/>
                <wp:positionH relativeFrom="column">
                  <wp:posOffset>4246880</wp:posOffset>
                </wp:positionH>
                <wp:positionV relativeFrom="paragraph">
                  <wp:posOffset>1998345</wp:posOffset>
                </wp:positionV>
                <wp:extent cx="1538605" cy="635"/>
                <wp:effectExtent l="0" t="0" r="0" b="0"/>
                <wp:wrapTight wrapText="bothSides">
                  <wp:wrapPolygon edited="0">
                    <wp:start x="0" y="0"/>
                    <wp:lineTo x="0" y="21600"/>
                    <wp:lineTo x="21600" y="21600"/>
                    <wp:lineTo x="2160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1538605" cy="635"/>
                        </a:xfrm>
                        <a:prstGeom prst="rect">
                          <a:avLst/>
                        </a:prstGeom>
                        <a:solidFill>
                          <a:prstClr val="white"/>
                        </a:solidFill>
                        <a:ln>
                          <a:noFill/>
                        </a:ln>
                      </wps:spPr>
                      <wps:txbx>
                        <w:txbxContent>
                          <w:p w14:paraId="1A057F61" w14:textId="37EAA828" w:rsidR="000A0151" w:rsidRPr="000A0151" w:rsidRDefault="000A0151" w:rsidP="000A0151">
                            <w:pPr>
                              <w:pStyle w:val="a7"/>
                              <w:rPr>
                                <w:rFonts w:ascii="ＭＳ 明朝" w:eastAsia="ＭＳ 明朝" w:hAnsi="ＭＳ 明朝"/>
                                <w:noProof/>
                                <w:sz w:val="18"/>
                              </w:rPr>
                            </w:pPr>
                            <w:r w:rsidRPr="000A0151">
                              <w:rPr>
                                <w:rFonts w:ascii="ＭＳ 明朝" w:eastAsia="ＭＳ 明朝" w:hAnsi="ＭＳ 明朝"/>
                                <w:sz w:val="16"/>
                              </w:rPr>
                              <w:t xml:space="preserve">図 </w:t>
                            </w:r>
                            <w:r>
                              <w:rPr>
                                <w:rFonts w:ascii="ＭＳ 明朝" w:eastAsia="ＭＳ 明朝" w:hAnsi="ＭＳ 明朝" w:hint="eastAsia"/>
                                <w:sz w:val="16"/>
                              </w:rPr>
                              <w:t xml:space="preserve">　</w:t>
                            </w:r>
                            <w:r w:rsidRPr="000A0151">
                              <w:rPr>
                                <w:rFonts w:ascii="ＭＳ 明朝" w:eastAsia="ＭＳ 明朝" w:hAnsi="ＭＳ 明朝" w:hint="eastAsia"/>
                                <w:sz w:val="16"/>
                              </w:rPr>
                              <w:t>大田区役所環境課へ提案</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39C66B" id="テキスト ボックス 5" o:spid="_x0000_s1027" type="#_x0000_t202" style="position:absolute;left:0;text-align:left;margin-left:334.4pt;margin-top:157.35pt;width:121.15pt;height:.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" stroked="f">
                <v:textbox style="mso-fit-shape-to-text:t" inset="0,0,0,0">
                  <w:txbxContent>
                    <w:p w14:paraId="1A057F61" w14:textId="37EAA828" w:rsidR="000A0151" w:rsidRPr="000A0151" w:rsidRDefault="000A0151" w:rsidP="000A0151">
                      <w:pPr>
                        <w:pStyle w:val="a7"/>
                        <w:rPr>
                          <w:rFonts w:ascii="ＭＳ 明朝" w:eastAsia="ＭＳ 明朝" w:hAnsi="ＭＳ 明朝"/>
                          <w:noProof/>
                          <w:sz w:val="18"/>
                        </w:rPr>
                      </w:pPr>
                      <w:r w:rsidRPr="000A0151">
                        <w:rPr>
                          <w:rFonts w:ascii="ＭＳ 明朝" w:eastAsia="ＭＳ 明朝" w:hAnsi="ＭＳ 明朝"/>
                          <w:sz w:val="16"/>
                        </w:rPr>
                        <w:t xml:space="preserve">図 </w:t>
                      </w:r>
                      <w:r>
                        <w:rPr>
                          <w:rFonts w:ascii="ＭＳ 明朝" w:eastAsia="ＭＳ 明朝" w:hAnsi="ＭＳ 明朝" w:hint="eastAsia"/>
                          <w:sz w:val="16"/>
                        </w:rPr>
                        <w:t xml:space="preserve">　</w:t>
                      </w:r>
                      <w:r w:rsidRPr="000A0151">
                        <w:rPr>
                          <w:rFonts w:ascii="ＭＳ 明朝" w:eastAsia="ＭＳ 明朝" w:hAnsi="ＭＳ 明朝" w:hint="eastAsia"/>
                          <w:sz w:val="16"/>
                        </w:rPr>
                        <w:t>大田区役所環境課へ提案</w:t>
                      </w:r>
                    </w:p>
                  </w:txbxContent>
                </v:textbox>
                <w10:wrap type="tight"/>
              </v:shape>
            </w:pict>
          </mc:Fallback>
        </mc:AlternateContent>
      </w:r>
      <w:r w:rsidR="00A02E6D" w:rsidRPr="00354E8E">
        <w:rPr>
          <w:rFonts w:ascii="ＭＳ ゴシック" w:eastAsia="ＭＳ ゴシック" w:hAnsi="ＭＳ ゴシック"/>
          <w:noProof/>
          <w:sz w:val="22"/>
        </w:rPr>
        <w:drawing>
          <wp:anchor distT="0" distB="0" distL="114300" distR="114300" simplePos="0" relativeHeight="251663360" behindDoc="1" locked="0" layoutInCell="1" allowOverlap="1" wp14:anchorId="0777B5B8" wp14:editId="0FE47CF9">
            <wp:simplePos x="0" y="0"/>
            <wp:positionH relativeFrom="column">
              <wp:posOffset>4247173</wp:posOffset>
            </wp:positionH>
            <wp:positionV relativeFrom="paragraph">
              <wp:posOffset>787840</wp:posOffset>
            </wp:positionV>
            <wp:extent cx="1538605" cy="1153795"/>
            <wp:effectExtent l="0" t="0" r="4445" b="8255"/>
            <wp:wrapTight wrapText="bothSides">
              <wp:wrapPolygon edited="0">
                <wp:start x="0" y="0"/>
                <wp:lineTo x="0" y="21398"/>
                <wp:lineTo x="21395" y="21398"/>
                <wp:lineTo x="21395" y="0"/>
                <wp:lineTo x="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60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CF1">
        <w:rPr>
          <w:rFonts w:ascii="ＭＳ 明朝" w:eastAsia="ＭＳ 明朝" w:hAnsi="ＭＳ 明朝" w:cs="ＭＳ 明朝" w:hint="eastAsia"/>
        </w:rPr>
        <w:t>森朋子氏（当時東京都市大学准教授）率いる</w:t>
      </w:r>
      <w:r w:rsidR="004D6CF1">
        <w:rPr>
          <w:rFonts w:ascii="ＭＳ 明朝" w:eastAsia="ＭＳ 明朝" w:hAnsi="ＭＳ 明朝" w:cs="ＭＳ 明朝"/>
        </w:rPr>
        <w:t>「科学研究費助成事業　基盤研究B　研究者と教育者の協働によるシビック・アクション促進に向けた環境教育プログラム開発」（以下、シビック・アクション）</w:t>
      </w:r>
      <w:r w:rsidR="002D238E">
        <w:rPr>
          <w:rFonts w:ascii="ＭＳ 明朝" w:eastAsia="ＭＳ 明朝" w:hAnsi="ＭＳ 明朝" w:cs="ＭＳ 明朝" w:hint="eastAsia"/>
        </w:rPr>
        <w:t>を実践している</w:t>
      </w:r>
      <w:r w:rsidR="00E43F7A">
        <w:rPr>
          <w:rFonts w:ascii="ＭＳ 明朝" w:eastAsia="ＭＳ 明朝" w:hAnsi="ＭＳ 明朝" w:cs="ＭＳ 明朝" w:hint="eastAsia"/>
        </w:rPr>
        <w:t>。</w:t>
      </w:r>
      <w:r w:rsidR="004D6CF1">
        <w:rPr>
          <w:rFonts w:ascii="ＭＳ 明朝" w:eastAsia="ＭＳ 明朝" w:hAnsi="ＭＳ 明朝" w:cs="ＭＳ 明朝"/>
        </w:rPr>
        <w:t>持続可能な変革を促進するためには、個人での環境配慮行動だけでなく、他者と協働し、社会に働きかけるシビック・アクションも促進することが重要</w:t>
      </w:r>
      <w:r w:rsidR="004D6CF1">
        <w:rPr>
          <w:rFonts w:ascii="ＭＳ 明朝" w:eastAsia="ＭＳ 明朝" w:hAnsi="ＭＳ 明朝" w:cs="ＭＳ 明朝" w:hint="eastAsia"/>
        </w:rPr>
        <w:t>であると捉えたプログラム学習</w:t>
      </w:r>
      <w:r w:rsidR="002D238E">
        <w:rPr>
          <w:rFonts w:ascii="ＭＳ 明朝" w:eastAsia="ＭＳ 明朝" w:hAnsi="ＭＳ 明朝" w:cs="ＭＳ 明朝" w:hint="eastAsia"/>
        </w:rPr>
        <w:t>を令和4年度から総合的な学習の時間に位置づけている。</w:t>
      </w:r>
      <w:r w:rsidR="004D6CF1">
        <w:rPr>
          <w:rFonts w:ascii="ＭＳ 明朝" w:eastAsia="ＭＳ 明朝" w:hAnsi="ＭＳ 明朝" w:cs="ＭＳ 明朝" w:hint="eastAsia"/>
        </w:rPr>
        <w:t>生徒は、大田区、近隣公共機関、小学校、交通機関等に向けて、地球的規模の課題を提起し、具体的な提案を</w:t>
      </w:r>
      <w:r w:rsidR="008C68B2">
        <w:rPr>
          <w:rFonts w:ascii="ＭＳ 明朝" w:eastAsia="ＭＳ 明朝" w:hAnsi="ＭＳ 明朝" w:cs="ＭＳ 明朝" w:hint="eastAsia"/>
        </w:rPr>
        <w:t>発信する活動を行った。その成果として、課題が自分事となり、自分一人ではなく、周りを巻き込みながら、問題解決をしていくことの重要性を</w:t>
      </w:r>
      <w:r w:rsidR="002D238E">
        <w:rPr>
          <w:rFonts w:ascii="ＭＳ 明朝" w:eastAsia="ＭＳ 明朝" w:hAnsi="ＭＳ 明朝" w:cs="ＭＳ 明朝" w:hint="eastAsia"/>
        </w:rPr>
        <w:t>学んでいる</w:t>
      </w:r>
      <w:r w:rsidR="008C68B2">
        <w:rPr>
          <w:rFonts w:ascii="ＭＳ 明朝" w:eastAsia="ＭＳ 明朝" w:hAnsi="ＭＳ 明朝" w:cs="ＭＳ 明朝" w:hint="eastAsia"/>
        </w:rPr>
        <w:t>。</w:t>
      </w:r>
    </w:p>
    <w:p w14:paraId="69FEA513" w14:textId="01CF126D" w:rsidR="00F61B87" w:rsidRPr="00E43F7A" w:rsidRDefault="008C68B2" w:rsidP="00F61B87">
      <w:pPr>
        <w:tabs>
          <w:tab w:val="left" w:pos="1830"/>
        </w:tabs>
        <w:jc w:val="left"/>
        <w:rPr>
          <w:rFonts w:ascii="HGP創英角ｺﾞｼｯｸUB" w:eastAsia="HGP創英角ｺﾞｼｯｸUB" w:hAnsi="HGP創英角ｺﾞｼｯｸUB"/>
          <w:szCs w:val="21"/>
        </w:rPr>
      </w:pPr>
      <w:r w:rsidRPr="007B0E06">
        <w:rPr>
          <w:rFonts w:ascii="ＭＳ ゴシック" w:eastAsia="ＭＳ ゴシック" w:hAnsi="ＭＳ ゴシック" w:hint="eastAsia"/>
          <w:szCs w:val="21"/>
        </w:rPr>
        <w:t>（５）</w:t>
      </w:r>
      <w:r w:rsidRPr="00E43F7A">
        <w:rPr>
          <w:rFonts w:ascii="HGP創英角ｺﾞｼｯｸUB" w:eastAsia="HGP創英角ｺﾞｼｯｸUB" w:hAnsi="HGP創英角ｺﾞｼｯｸUB" w:hint="eastAsia"/>
          <w:szCs w:val="21"/>
        </w:rPr>
        <w:t>防災学習－３年間系統学習－</w:t>
      </w:r>
    </w:p>
    <w:p w14:paraId="5547BAD1" w14:textId="0B15960C" w:rsidR="008C68B2" w:rsidRPr="008C68B2" w:rsidRDefault="008C68B2" w:rsidP="008C68B2">
      <w:pPr>
        <w:ind w:leftChars="100" w:left="210" w:firstLineChars="100" w:firstLine="210"/>
        <w:rPr>
          <w:rFonts w:ascii="ＭＳ 明朝" w:eastAsia="ＭＳ 明朝" w:hAnsi="ＭＳ 明朝" w:cs="ＭＳ 明朝"/>
          <w:kern w:val="0"/>
          <w:szCs w:val="21"/>
          <w14:ligatures w14:val="none"/>
        </w:rPr>
      </w:pPr>
      <w:r>
        <w:rPr>
          <w:rFonts w:ascii="ＭＳ 明朝" w:eastAsia="ＭＳ 明朝" w:hAnsi="ＭＳ 明朝" w:cs="ＭＳ 明朝" w:hint="eastAsia"/>
          <w:kern w:val="0"/>
          <w:szCs w:val="21"/>
          <w14:ligatures w14:val="none"/>
        </w:rPr>
        <w:t>1年</w:t>
      </w:r>
      <w:r w:rsidR="002D238E">
        <w:rPr>
          <w:rFonts w:ascii="ＭＳ 明朝" w:eastAsia="ＭＳ 明朝" w:hAnsi="ＭＳ 明朝" w:cs="ＭＳ 明朝" w:hint="eastAsia"/>
          <w:kern w:val="0"/>
          <w:szCs w:val="21"/>
          <w14:ligatures w14:val="none"/>
        </w:rPr>
        <w:t>次</w:t>
      </w:r>
      <w:r>
        <w:rPr>
          <w:rFonts w:ascii="ＭＳ 明朝" w:eastAsia="ＭＳ 明朝" w:hAnsi="ＭＳ 明朝" w:cs="ＭＳ 明朝" w:hint="eastAsia"/>
          <w:kern w:val="0"/>
          <w:szCs w:val="21"/>
          <w14:ligatures w14:val="none"/>
        </w:rPr>
        <w:t>でそなエリア（東京臨海広域防災拠点）で防災</w:t>
      </w:r>
      <w:r w:rsidR="000A0151">
        <w:rPr>
          <w:rFonts w:ascii="ＭＳ 明朝" w:eastAsia="ＭＳ 明朝" w:hAnsi="ＭＳ 明朝" w:cs="ＭＳ 明朝" w:hint="eastAsia"/>
          <w:kern w:val="0"/>
          <w:szCs w:val="21"/>
          <w14:ligatures w14:val="none"/>
        </w:rPr>
        <w:t>や避難所</w:t>
      </w:r>
      <w:r>
        <w:rPr>
          <w:rFonts w:ascii="ＭＳ 明朝" w:eastAsia="ＭＳ 明朝" w:hAnsi="ＭＳ 明朝" w:cs="ＭＳ 明朝" w:hint="eastAsia"/>
          <w:kern w:val="0"/>
          <w:szCs w:val="21"/>
          <w14:ligatures w14:val="none"/>
        </w:rPr>
        <w:t>について学び、2年</w:t>
      </w:r>
      <w:r w:rsidR="002D238E">
        <w:rPr>
          <w:rFonts w:ascii="ＭＳ 明朝" w:eastAsia="ＭＳ 明朝" w:hAnsi="ＭＳ 明朝" w:cs="ＭＳ 明朝" w:hint="eastAsia"/>
          <w:kern w:val="0"/>
          <w:szCs w:val="21"/>
          <w14:ligatures w14:val="none"/>
        </w:rPr>
        <w:t>次</w:t>
      </w:r>
      <w:r>
        <w:rPr>
          <w:rFonts w:ascii="ＭＳ 明朝" w:eastAsia="ＭＳ 明朝" w:hAnsi="ＭＳ 明朝" w:cs="ＭＳ 明朝" w:hint="eastAsia"/>
          <w:kern w:val="0"/>
          <w:szCs w:val="21"/>
          <w14:ligatures w14:val="none"/>
        </w:rPr>
        <w:t>で都内防災館</w:t>
      </w:r>
      <w:r w:rsidR="002D238E">
        <w:rPr>
          <w:rFonts w:ascii="ＭＳ 明朝" w:eastAsia="ＭＳ 明朝" w:hAnsi="ＭＳ 明朝" w:cs="ＭＳ 明朝" w:hint="eastAsia"/>
          <w:kern w:val="0"/>
          <w:szCs w:val="21"/>
          <w14:ligatures w14:val="none"/>
        </w:rPr>
        <w:t>における</w:t>
      </w:r>
      <w:r>
        <w:rPr>
          <w:rFonts w:ascii="ＭＳ 明朝" w:eastAsia="ＭＳ 明朝" w:hAnsi="ＭＳ 明朝" w:cs="ＭＳ 明朝" w:hint="eastAsia"/>
          <w:kern w:val="0"/>
          <w:szCs w:val="21"/>
          <w14:ligatures w14:val="none"/>
        </w:rPr>
        <w:t>防災体験</w:t>
      </w:r>
      <w:r w:rsidR="00E43F7A">
        <w:rPr>
          <w:rFonts w:ascii="ＭＳ 明朝" w:eastAsia="ＭＳ 明朝" w:hAnsi="ＭＳ 明朝" w:cs="ＭＳ 明朝" w:hint="eastAsia"/>
          <w:kern w:val="0"/>
          <w:szCs w:val="21"/>
          <w14:ligatures w14:val="none"/>
        </w:rPr>
        <w:t>、</w:t>
      </w:r>
      <w:r w:rsidR="000A0151">
        <w:rPr>
          <w:rFonts w:ascii="ＭＳ 明朝" w:eastAsia="ＭＳ 明朝" w:hAnsi="ＭＳ 明朝" w:cs="ＭＳ 明朝" w:hint="eastAsia"/>
          <w:kern w:val="0"/>
          <w:szCs w:val="21"/>
          <w14:ligatures w14:val="none"/>
        </w:rPr>
        <w:t>地域と協働の</w:t>
      </w:r>
      <w:r w:rsidR="00E43F7A">
        <w:rPr>
          <w:rFonts w:ascii="ＭＳ 明朝" w:eastAsia="ＭＳ 明朝" w:hAnsi="ＭＳ 明朝" w:cs="ＭＳ 明朝" w:hint="eastAsia"/>
          <w:kern w:val="0"/>
          <w:szCs w:val="21"/>
          <w14:ligatures w14:val="none"/>
        </w:rPr>
        <w:t>まちなか点検、</w:t>
      </w:r>
      <w:r w:rsidRPr="008C68B2">
        <w:rPr>
          <w:rFonts w:ascii="ＭＳ 明朝" w:eastAsia="ＭＳ 明朝" w:hAnsi="ＭＳ 明朝" w:cs="ＭＳ 明朝" w:hint="eastAsia"/>
          <w:kern w:val="0"/>
          <w:szCs w:val="21"/>
          <w14:ligatures w14:val="none"/>
        </w:rPr>
        <w:t>３年</w:t>
      </w:r>
      <w:r w:rsidR="002D238E">
        <w:rPr>
          <w:rFonts w:ascii="ＭＳ 明朝" w:eastAsia="ＭＳ 明朝" w:hAnsi="ＭＳ 明朝" w:cs="ＭＳ 明朝" w:hint="eastAsia"/>
          <w:kern w:val="0"/>
          <w:szCs w:val="21"/>
          <w14:ligatures w14:val="none"/>
        </w:rPr>
        <w:t>次</w:t>
      </w:r>
      <w:r w:rsidRPr="008C68B2">
        <w:rPr>
          <w:rFonts w:ascii="ＭＳ 明朝" w:eastAsia="ＭＳ 明朝" w:hAnsi="ＭＳ 明朝" w:cs="ＭＳ 明朝" w:hint="eastAsia"/>
          <w:kern w:val="0"/>
          <w:szCs w:val="21"/>
          <w14:ligatures w14:val="none"/>
        </w:rPr>
        <w:t>修学旅行で東日本大震災の被災地（旧　向陽高校）を見学し</w:t>
      </w:r>
      <w:r w:rsidR="003F2FF7">
        <w:rPr>
          <w:rFonts w:ascii="ＭＳ 明朝" w:eastAsia="ＭＳ 明朝" w:hAnsi="ＭＳ 明朝" w:cs="ＭＳ 明朝" w:hint="eastAsia"/>
          <w:kern w:val="0"/>
          <w:szCs w:val="21"/>
          <w14:ligatures w14:val="none"/>
        </w:rPr>
        <w:t>た。</w:t>
      </w:r>
      <w:r w:rsidRPr="008C68B2">
        <w:rPr>
          <w:rFonts w:ascii="ＭＳ 明朝" w:eastAsia="ＭＳ 明朝" w:hAnsi="ＭＳ 明朝" w:cs="ＭＳ 明朝" w:hint="eastAsia"/>
          <w:kern w:val="0"/>
          <w:szCs w:val="21"/>
          <w14:ligatures w14:val="none"/>
        </w:rPr>
        <w:t>気仙沼市教育委員会の協力</w:t>
      </w:r>
      <w:r w:rsidR="002D238E">
        <w:rPr>
          <w:rFonts w:ascii="ＭＳ 明朝" w:eastAsia="ＭＳ 明朝" w:hAnsi="ＭＳ 明朝" w:cs="ＭＳ 明朝" w:hint="eastAsia"/>
          <w:kern w:val="0"/>
          <w:szCs w:val="21"/>
          <w14:ligatures w14:val="none"/>
        </w:rPr>
        <w:t>のもと、</w:t>
      </w:r>
      <w:r w:rsidRPr="008C68B2">
        <w:rPr>
          <w:rFonts w:ascii="ＭＳ 明朝" w:eastAsia="ＭＳ 明朝" w:hAnsi="ＭＳ 明朝" w:cs="ＭＳ 明朝" w:hint="eastAsia"/>
          <w:kern w:val="0"/>
          <w:szCs w:val="21"/>
          <w14:ligatures w14:val="none"/>
        </w:rPr>
        <w:t>テーマ毎に</w:t>
      </w:r>
      <w:r w:rsidRPr="008C68B2">
        <w:rPr>
          <w:rFonts w:ascii="ＭＳ 明朝" w:eastAsia="ＭＳ 明朝" w:hAnsi="ＭＳ 明朝" w:cs="ＭＳ 明朝" w:hint="eastAsia"/>
          <w:kern w:val="0"/>
          <w:szCs w:val="21"/>
          <w14:ligatures w14:val="none"/>
        </w:rPr>
        <w:lastRenderedPageBreak/>
        <w:t>分かれ、</w:t>
      </w:r>
      <w:r w:rsidR="002D238E">
        <w:rPr>
          <w:rFonts w:ascii="ＭＳ 明朝" w:eastAsia="ＭＳ 明朝" w:hAnsi="ＭＳ 明朝" w:cs="ＭＳ 明朝" w:hint="eastAsia"/>
          <w:kern w:val="0"/>
          <w:szCs w:val="21"/>
          <w14:ligatures w14:val="none"/>
        </w:rPr>
        <w:t>気仙沼市における</w:t>
      </w:r>
      <w:r w:rsidRPr="008C68B2">
        <w:rPr>
          <w:rFonts w:ascii="ＭＳ 明朝" w:eastAsia="ＭＳ 明朝" w:hAnsi="ＭＳ 明朝" w:cs="ＭＳ 明朝" w:hint="eastAsia"/>
          <w:kern w:val="0"/>
          <w:szCs w:val="21"/>
          <w14:ligatures w14:val="none"/>
        </w:rPr>
        <w:t>ワークショップを行い、防災学習の集大成とした。気仙沼市立新月中学校（気仙沼市教育委員会の協力で実施）との交流、気仙沼市の復興、遠洋漁業会社の被災と希望、まち</w:t>
      </w:r>
      <w:r w:rsidR="002D238E">
        <w:rPr>
          <w:rFonts w:hint="eastAsia"/>
          <w:noProof/>
        </w:rPr>
        <w:drawing>
          <wp:anchor distT="0" distB="0" distL="114300" distR="114300" simplePos="0" relativeHeight="251669504" behindDoc="1" locked="0" layoutInCell="1" allowOverlap="1" wp14:anchorId="75785B15" wp14:editId="7BC7E740">
            <wp:simplePos x="0" y="0"/>
            <wp:positionH relativeFrom="column">
              <wp:posOffset>3217545</wp:posOffset>
            </wp:positionH>
            <wp:positionV relativeFrom="paragraph">
              <wp:posOffset>1407795</wp:posOffset>
            </wp:positionV>
            <wp:extent cx="2399665" cy="1683385"/>
            <wp:effectExtent l="0" t="0" r="635" b="0"/>
            <wp:wrapTight wrapText="bothSides">
              <wp:wrapPolygon edited="0">
                <wp:start x="0" y="0"/>
                <wp:lineTo x="0" y="21266"/>
                <wp:lineTo x="21434" y="21266"/>
                <wp:lineTo x="21434" y="0"/>
                <wp:lineTo x="0" y="0"/>
              </wp:wrapPolygon>
            </wp:wrapTight>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665" cy="168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8B2">
        <w:rPr>
          <w:rFonts w:ascii="ＭＳ 明朝" w:eastAsia="ＭＳ 明朝" w:hAnsi="ＭＳ 明朝" w:cs="ＭＳ 明朝" w:hint="eastAsia"/>
          <w:kern w:val="0"/>
          <w:szCs w:val="21"/>
          <w14:ligatures w14:val="none"/>
        </w:rPr>
        <w:t>なか探索の4つに分か</w:t>
      </w:r>
      <w:r w:rsidR="00EA1243" w:rsidRPr="008C68B2">
        <w:rPr>
          <w:rFonts w:ascii="ＭＳ ゴシック" w:eastAsia="ＭＳ ゴシック" w:hAnsi="ＭＳ ゴシック" w:cs="ＭＳ 明朝"/>
          <w:noProof/>
          <w:kern w:val="0"/>
          <w:sz w:val="22"/>
          <w:szCs w:val="21"/>
          <w14:ligatures w14:val="none"/>
        </w:rPr>
        <mc:AlternateContent>
          <mc:Choice Requires="wps">
            <w:drawing>
              <wp:anchor distT="0" distB="0" distL="114300" distR="114300" simplePos="0" relativeHeight="251671552" behindDoc="0" locked="0" layoutInCell="1" allowOverlap="1" wp14:anchorId="4AA78A98" wp14:editId="199FD19D">
                <wp:simplePos x="0" y="0"/>
                <wp:positionH relativeFrom="column">
                  <wp:posOffset>5680368</wp:posOffset>
                </wp:positionH>
                <wp:positionV relativeFrom="paragraph">
                  <wp:posOffset>1402715</wp:posOffset>
                </wp:positionV>
                <wp:extent cx="259308" cy="1683385"/>
                <wp:effectExtent l="0" t="0" r="26670" b="12065"/>
                <wp:wrapNone/>
                <wp:docPr id="41" name="テキスト ボックス 41"/>
                <wp:cNvGraphicFramePr/>
                <a:graphic xmlns:a="http://schemas.openxmlformats.org/drawingml/2006/main">
                  <a:graphicData uri="http://schemas.microsoft.com/office/word/2010/wordprocessingShape">
                    <wps:wsp>
                      <wps:cNvSpPr txBox="1"/>
                      <wps:spPr>
                        <a:xfrm>
                          <a:off x="0" y="0"/>
                          <a:ext cx="259308" cy="1683385"/>
                        </a:xfrm>
                        <a:prstGeom prst="rect">
                          <a:avLst/>
                        </a:prstGeom>
                        <a:solidFill>
                          <a:sysClr val="window" lastClr="FFFFFF"/>
                        </a:solidFill>
                        <a:ln w="6350">
                          <a:solidFill>
                            <a:prstClr val="black"/>
                          </a:solidFill>
                        </a:ln>
                      </wps:spPr>
                      <wps:txbx>
                        <w:txbxContent>
                          <w:p w14:paraId="019ED724" w14:textId="77777777" w:rsidR="008C68B2" w:rsidRDefault="008C68B2" w:rsidP="008C68B2">
                            <w:r w:rsidRPr="0032101E">
                              <w:rPr>
                                <w:rFonts w:ascii="ＭＳ 明朝" w:eastAsia="ＭＳ 明朝" w:hAnsi="ＭＳ 明朝" w:hint="eastAsia"/>
                                <w:sz w:val="16"/>
                              </w:rPr>
                              <w:t>報道された新聞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A78A98" id="テキスト ボックス 41" o:spid="_x0000_s1028" type="#_x0000_t202" style="position:absolute;left:0;text-align:left;margin-left:447.25pt;margin-top:110.45pt;width:20.4pt;height:1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" fillcolor="window" strokeweight=".5pt">
                <v:textbox>
                  <w:txbxContent>
                    <w:p w14:paraId="019ED724" w14:textId="77777777" w:rsidR="008C68B2" w:rsidRDefault="008C68B2" w:rsidP="008C68B2">
                      <w:r w:rsidRPr="0032101E">
                        <w:rPr>
                          <w:rFonts w:ascii="ＭＳ 明朝" w:eastAsia="ＭＳ 明朝" w:hAnsi="ＭＳ 明朝" w:hint="eastAsia"/>
                          <w:sz w:val="16"/>
                        </w:rPr>
                        <w:t>報道された新聞</w:t>
                      </w:r>
                    </w:p>
                  </w:txbxContent>
                </v:textbox>
              </v:shape>
            </w:pict>
          </mc:Fallback>
        </mc:AlternateContent>
      </w:r>
      <w:r w:rsidRPr="008C68B2">
        <w:rPr>
          <w:rFonts w:ascii="ＭＳ 明朝" w:eastAsia="ＭＳ 明朝" w:hAnsi="ＭＳ 明朝" w:cs="ＭＳ 明朝" w:hint="eastAsia"/>
          <w:kern w:val="0"/>
          <w:szCs w:val="21"/>
          <w14:ligatures w14:val="none"/>
        </w:rPr>
        <w:t>れ、</w:t>
      </w:r>
      <w:r w:rsidR="00A02E6D" w:rsidRPr="008C68B2">
        <w:rPr>
          <w:rFonts w:ascii="游明朝" w:eastAsia="游明朝" w:hAnsi="游明朝" w:cs="游明朝"/>
          <w:noProof/>
          <w:kern w:val="0"/>
          <w:szCs w:val="21"/>
          <w14:ligatures w14:val="none"/>
        </w:rPr>
        <mc:AlternateContent>
          <mc:Choice Requires="wps">
            <w:drawing>
              <wp:anchor distT="0" distB="0" distL="114300" distR="114300" simplePos="0" relativeHeight="251667456" behindDoc="1" locked="0" layoutInCell="1" allowOverlap="1" wp14:anchorId="3BD6BE24" wp14:editId="0BF4074F">
                <wp:simplePos x="0" y="0"/>
                <wp:positionH relativeFrom="column">
                  <wp:posOffset>2902682</wp:posOffset>
                </wp:positionH>
                <wp:positionV relativeFrom="paragraph">
                  <wp:posOffset>1034024</wp:posOffset>
                </wp:positionV>
                <wp:extent cx="2906973" cy="293426"/>
                <wp:effectExtent l="0" t="0" r="27305" b="11430"/>
                <wp:wrapTight wrapText="bothSides">
                  <wp:wrapPolygon edited="0">
                    <wp:start x="0" y="0"/>
                    <wp:lineTo x="0" y="21039"/>
                    <wp:lineTo x="21661" y="21039"/>
                    <wp:lineTo x="21661" y="0"/>
                    <wp:lineTo x="0" y="0"/>
                  </wp:wrapPolygon>
                </wp:wrapTight>
                <wp:docPr id="33" name="テキスト ボックス 33"/>
                <wp:cNvGraphicFramePr/>
                <a:graphic xmlns:a="http://schemas.openxmlformats.org/drawingml/2006/main">
                  <a:graphicData uri="http://schemas.microsoft.com/office/word/2010/wordprocessingShape">
                    <wps:wsp>
                      <wps:cNvSpPr txBox="1"/>
                      <wps:spPr>
                        <a:xfrm>
                          <a:off x="0" y="0"/>
                          <a:ext cx="2906973" cy="293426"/>
                        </a:xfrm>
                        <a:prstGeom prst="rect">
                          <a:avLst/>
                        </a:prstGeom>
                        <a:solidFill>
                          <a:sysClr val="window" lastClr="FFFFFF"/>
                        </a:solidFill>
                        <a:ln w="6350">
                          <a:solidFill>
                            <a:prstClr val="black"/>
                          </a:solidFill>
                        </a:ln>
                      </wps:spPr>
                      <wps:txbx>
                        <w:txbxContent>
                          <w:p w14:paraId="00F86BAF" w14:textId="77777777" w:rsidR="008C68B2" w:rsidRDefault="008C68B2" w:rsidP="008C68B2">
                            <w:r>
                              <w:rPr>
                                <w:rFonts w:hint="eastAsia"/>
                              </w:rPr>
                              <w:t>防災遺構（旧向陽高校）　新月中学校との交流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D6BE24" id="テキスト ボックス 33" o:spid="_x0000_s1029" type="#_x0000_t202" style="position:absolute;left:0;text-align:left;margin-left:228.55pt;margin-top:81.4pt;width:228.9pt;height:23.1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" fillcolor="window" strokeweight=".5pt">
                <v:textbox>
                  <w:txbxContent>
                    <w:p w14:paraId="00F86BAF" w14:textId="77777777" w:rsidR="008C68B2" w:rsidRDefault="008C68B2" w:rsidP="008C68B2">
                      <w:r>
                        <w:rPr>
                          <w:rFonts w:hint="eastAsia"/>
                        </w:rPr>
                        <w:t>防災遺構（旧向陽高校）　新月中学校との交流</w:t>
                      </w:r>
                    </w:p>
                  </w:txbxContent>
                </v:textbox>
                <w10:wrap type="tight"/>
              </v:shape>
            </w:pict>
          </mc:Fallback>
        </mc:AlternateContent>
      </w:r>
      <w:r w:rsidRPr="008C68B2">
        <w:rPr>
          <w:rFonts w:ascii="ＭＳ 明朝" w:eastAsia="ＭＳ 明朝" w:hAnsi="ＭＳ 明朝" w:cs="ＭＳ 明朝" w:hint="eastAsia"/>
          <w:kern w:val="0"/>
          <w:szCs w:val="21"/>
          <w14:ligatures w14:val="none"/>
        </w:rPr>
        <w:t>自然災害に遭ったときの正し</w:t>
      </w:r>
      <w:r w:rsidRPr="008C68B2">
        <w:rPr>
          <w:rFonts w:ascii="游明朝" w:eastAsia="游明朝" w:hAnsi="游明朝" w:cs="游明朝"/>
          <w:noProof/>
          <w:kern w:val="0"/>
          <w:szCs w:val="21"/>
          <w14:ligatures w14:val="none"/>
        </w:rPr>
        <w:drawing>
          <wp:anchor distT="0" distB="0" distL="114300" distR="114300" simplePos="0" relativeHeight="251665408" behindDoc="1" locked="0" layoutInCell="1" allowOverlap="1" wp14:anchorId="753F3BBB" wp14:editId="72A4EE42">
            <wp:simplePos x="0" y="0"/>
            <wp:positionH relativeFrom="column">
              <wp:posOffset>2899117</wp:posOffset>
            </wp:positionH>
            <wp:positionV relativeFrom="paragraph">
              <wp:posOffset>440</wp:posOffset>
            </wp:positionV>
            <wp:extent cx="1442720" cy="962025"/>
            <wp:effectExtent l="0" t="0" r="5080" b="9525"/>
            <wp:wrapTight wrapText="bothSides">
              <wp:wrapPolygon edited="0">
                <wp:start x="0" y="0"/>
                <wp:lineTo x="0" y="21386"/>
                <wp:lineTo x="21391" y="21386"/>
                <wp:lineTo x="21391" y="0"/>
                <wp:lineTo x="0" y="0"/>
              </wp:wrapPolygon>
            </wp:wrapTight>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272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8B2">
        <w:rPr>
          <w:rFonts w:ascii="游明朝" w:eastAsia="游明朝" w:hAnsi="游明朝" w:cs="游明朝"/>
          <w:noProof/>
          <w:kern w:val="0"/>
          <w:szCs w:val="21"/>
          <w14:ligatures w14:val="none"/>
        </w:rPr>
        <w:drawing>
          <wp:anchor distT="0" distB="0" distL="114300" distR="114300" simplePos="0" relativeHeight="251666432" behindDoc="1" locked="0" layoutInCell="1" allowOverlap="1" wp14:anchorId="6DDD1D6E" wp14:editId="5567A30F">
            <wp:simplePos x="0" y="0"/>
            <wp:positionH relativeFrom="column">
              <wp:posOffset>4512310</wp:posOffset>
            </wp:positionH>
            <wp:positionV relativeFrom="paragraph">
              <wp:posOffset>196</wp:posOffset>
            </wp:positionV>
            <wp:extent cx="1282065" cy="962025"/>
            <wp:effectExtent l="0" t="0" r="0" b="9525"/>
            <wp:wrapTight wrapText="bothSides">
              <wp:wrapPolygon edited="0">
                <wp:start x="0" y="0"/>
                <wp:lineTo x="0" y="21386"/>
                <wp:lineTo x="21183" y="21386"/>
                <wp:lineTo x="21183" y="0"/>
                <wp:lineTo x="0" y="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065" cy="962025"/>
                    </a:xfrm>
                    <a:prstGeom prst="rect">
                      <a:avLst/>
                    </a:prstGeom>
                    <a:noFill/>
                    <a:ln>
                      <a:noFill/>
                    </a:ln>
                  </pic:spPr>
                </pic:pic>
              </a:graphicData>
            </a:graphic>
          </wp:anchor>
        </w:drawing>
      </w:r>
      <w:r w:rsidRPr="008C68B2">
        <w:rPr>
          <w:rFonts w:ascii="ＭＳ 明朝" w:eastAsia="ＭＳ 明朝" w:hAnsi="ＭＳ 明朝" w:cs="ＭＳ 明朝" w:hint="eastAsia"/>
          <w:kern w:val="0"/>
          <w:szCs w:val="21"/>
          <w14:ligatures w14:val="none"/>
        </w:rPr>
        <w:t>い判断と行動力について生徒の学びを深める</w:t>
      </w:r>
      <w:r w:rsidR="002D238E">
        <w:rPr>
          <w:rFonts w:ascii="ＭＳ 明朝" w:eastAsia="ＭＳ 明朝" w:hAnsi="ＭＳ 明朝" w:cs="ＭＳ 明朝" w:hint="eastAsia"/>
          <w:kern w:val="0"/>
          <w:szCs w:val="21"/>
          <w14:ligatures w14:val="none"/>
        </w:rPr>
        <w:t>ことができた</w:t>
      </w:r>
      <w:r w:rsidRPr="008C68B2">
        <w:rPr>
          <w:rFonts w:ascii="ＭＳ 明朝" w:eastAsia="ＭＳ 明朝" w:hAnsi="ＭＳ 明朝" w:cs="ＭＳ 明朝" w:hint="eastAsia"/>
          <w:kern w:val="0"/>
          <w:szCs w:val="21"/>
          <w14:ligatures w14:val="none"/>
        </w:rPr>
        <w:t>。</w:t>
      </w:r>
    </w:p>
    <w:p w14:paraId="3F40F96C" w14:textId="446A732A" w:rsidR="007B0E06" w:rsidRPr="00E43F7A" w:rsidRDefault="007B0E06" w:rsidP="007B0E06">
      <w:pPr>
        <w:ind w:firstLineChars="100" w:firstLine="220"/>
        <w:rPr>
          <w:rFonts w:ascii="HGP創英角ｺﾞｼｯｸUB" w:eastAsia="HGP創英角ｺﾞｼｯｸUB" w:hAnsi="HGP創英角ｺﾞｼｯｸUB" w:cs="ＭＳ 明朝"/>
        </w:rPr>
      </w:pPr>
      <w:r>
        <w:rPr>
          <w:rFonts w:ascii="ＭＳ ゴシック" w:eastAsia="ＭＳ ゴシック" w:hAnsi="ＭＳ ゴシック" w:cs="ＭＳ 明朝" w:hint="eastAsia"/>
          <w:sz w:val="22"/>
        </w:rPr>
        <w:t>（６）</w:t>
      </w:r>
      <w:r w:rsidRPr="00E43F7A">
        <w:rPr>
          <w:rFonts w:ascii="HGP創英角ｺﾞｼｯｸUB" w:eastAsia="HGP創英角ｺﾞｼｯｸUB" w:hAnsi="HGP創英角ｺﾞｼｯｸUB" w:hint="eastAsia"/>
          <w:sz w:val="22"/>
        </w:rPr>
        <w:t>SDGｓ</w:t>
      </w:r>
      <w:r w:rsidRPr="00E43F7A">
        <w:rPr>
          <w:rFonts w:ascii="HGP創英角ｺﾞｼｯｸUB" w:eastAsia="HGP創英角ｺﾞｼｯｸUB" w:hAnsi="HGP創英角ｺﾞｼｯｸUB" w:cs="ＭＳ 明朝" w:hint="eastAsia"/>
          <w:sz w:val="22"/>
        </w:rPr>
        <w:t>カレンダー</w:t>
      </w:r>
    </w:p>
    <w:p w14:paraId="2DE15B09" w14:textId="28CCC023" w:rsidR="007B0E06" w:rsidRPr="001070CC" w:rsidRDefault="00CE4D7A" w:rsidP="007B0E06">
      <w:pPr>
        <w:rPr>
          <w:rFonts w:ascii="ＭＳ 明朝" w:eastAsia="ＭＳ 明朝" w:hAnsi="ＭＳ 明朝"/>
        </w:rPr>
      </w:pPr>
      <w:r w:rsidRPr="007B0E06">
        <w:rPr>
          <w:rFonts w:ascii="ＭＳ 明朝" w:eastAsia="ＭＳ 明朝" w:hAnsi="ＭＳ 明朝"/>
          <w:noProof/>
          <w:sz w:val="20"/>
          <w:szCs w:val="20"/>
        </w:rPr>
        <w:drawing>
          <wp:anchor distT="0" distB="0" distL="114300" distR="114300" simplePos="0" relativeHeight="251674624" behindDoc="1" locked="0" layoutInCell="1" allowOverlap="1" wp14:anchorId="23193361" wp14:editId="1BABDBC7">
            <wp:simplePos x="0" y="0"/>
            <wp:positionH relativeFrom="column">
              <wp:posOffset>3218913</wp:posOffset>
            </wp:positionH>
            <wp:positionV relativeFrom="paragraph">
              <wp:posOffset>1256958</wp:posOffset>
            </wp:positionV>
            <wp:extent cx="2575560" cy="3426460"/>
            <wp:effectExtent l="0" t="0" r="0" b="2540"/>
            <wp:wrapTight wrapText="bothSides">
              <wp:wrapPolygon edited="0">
                <wp:start x="0" y="0"/>
                <wp:lineTo x="0" y="21496"/>
                <wp:lineTo x="21408" y="21496"/>
                <wp:lineTo x="2140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75560" cy="3426460"/>
                    </a:xfrm>
                    <a:prstGeom prst="rect">
                      <a:avLst/>
                    </a:prstGeom>
                  </pic:spPr>
                </pic:pic>
              </a:graphicData>
            </a:graphic>
            <wp14:sizeRelH relativeFrom="margin">
              <wp14:pctWidth>0</wp14:pctWidth>
            </wp14:sizeRelH>
            <wp14:sizeRelV relativeFrom="margin">
              <wp14:pctHeight>0</wp14:pctHeight>
            </wp14:sizeRelV>
          </wp:anchor>
        </w:drawing>
      </w:r>
      <w:r w:rsidR="007B0E06">
        <w:rPr>
          <w:rFonts w:hint="eastAsia"/>
        </w:rPr>
        <w:t xml:space="preserve">　</w:t>
      </w:r>
      <w:r w:rsidR="007B0E06" w:rsidRPr="001070CC">
        <w:rPr>
          <w:rFonts w:ascii="ＭＳ 明朝" w:eastAsia="ＭＳ 明朝" w:hAnsi="ＭＳ 明朝" w:hint="eastAsia"/>
        </w:rPr>
        <w:t>カリキュラム・マネジメントの柱として、SDG</w:t>
      </w:r>
      <w:r w:rsidR="007B0E06">
        <w:rPr>
          <w:rFonts w:ascii="ＭＳ 明朝" w:eastAsia="ＭＳ 明朝" w:hAnsi="ＭＳ 明朝" w:hint="eastAsia"/>
        </w:rPr>
        <w:t>ｓ</w:t>
      </w:r>
      <w:r w:rsidR="007B0E06" w:rsidRPr="001070CC">
        <w:rPr>
          <w:rFonts w:ascii="ＭＳ 明朝" w:eastAsia="ＭＳ 明朝" w:hAnsi="ＭＳ 明朝" w:hint="eastAsia"/>
        </w:rPr>
        <w:t>カレンダーを各教室に掲示している。各学年の</w:t>
      </w:r>
      <w:r w:rsidR="007B0E06">
        <w:rPr>
          <w:rFonts w:ascii="ＭＳ 明朝" w:eastAsia="ＭＳ 明朝" w:hAnsi="ＭＳ 明朝" w:hint="eastAsia"/>
        </w:rPr>
        <w:t>教科</w:t>
      </w:r>
      <w:r w:rsidR="007B0E06" w:rsidRPr="001070CC">
        <w:rPr>
          <w:rFonts w:ascii="ＭＳ 明朝" w:eastAsia="ＭＳ 明朝" w:hAnsi="ＭＳ 明朝" w:hint="eastAsia"/>
        </w:rPr>
        <w:t>カリキュラムに加え、総合的な学習の時間・特別活動を新たに作成した。日頃の活動</w:t>
      </w:r>
      <w:r w:rsidR="009623BA">
        <w:rPr>
          <w:rFonts w:ascii="ＭＳ 明朝" w:eastAsia="ＭＳ 明朝" w:hAnsi="ＭＳ 明朝" w:hint="eastAsia"/>
        </w:rPr>
        <w:t>や学びが</w:t>
      </w:r>
      <w:r w:rsidR="007B0E06" w:rsidRPr="001070CC">
        <w:rPr>
          <w:rFonts w:ascii="ＭＳ 明朝" w:eastAsia="ＭＳ 明朝" w:hAnsi="ＭＳ 明朝" w:hint="eastAsia"/>
        </w:rPr>
        <w:t>、学校の教科</w:t>
      </w:r>
      <w:r w:rsidR="009623BA">
        <w:rPr>
          <w:rFonts w:ascii="ＭＳ 明朝" w:eastAsia="ＭＳ 明朝" w:hAnsi="ＭＳ 明朝" w:hint="eastAsia"/>
        </w:rPr>
        <w:t>や地球的な課題解決</w:t>
      </w:r>
      <w:r w:rsidR="007B0E06" w:rsidRPr="001070CC">
        <w:rPr>
          <w:rFonts w:ascii="ＭＳ 明朝" w:eastAsia="ＭＳ 明朝" w:hAnsi="ＭＳ 明朝" w:hint="eastAsia"/>
        </w:rPr>
        <w:t>に結びついていることを意識させる。</w:t>
      </w:r>
    </w:p>
    <w:p w14:paraId="000295B3" w14:textId="51F3C4D9" w:rsidR="008C68B2" w:rsidRDefault="00EA1243" w:rsidP="00F61B87">
      <w:pPr>
        <w:tabs>
          <w:tab w:val="left" w:pos="1830"/>
        </w:tabs>
        <w:jc w:val="left"/>
        <w:rPr>
          <w:rFonts w:ascii="ＭＳ 明朝" w:eastAsia="ＭＳ 明朝" w:hAnsi="ＭＳ 明朝"/>
          <w:sz w:val="20"/>
          <w:szCs w:val="20"/>
        </w:rPr>
      </w:pPr>
      <w:r w:rsidRPr="008C68B2">
        <w:rPr>
          <w:rFonts w:ascii="ＭＳ ゴシック" w:eastAsia="ＭＳ ゴシック" w:hAnsi="ＭＳ ゴシック" w:cs="ＭＳ 明朝"/>
          <w:noProof/>
          <w:kern w:val="0"/>
          <w:sz w:val="22"/>
          <w:szCs w:val="21"/>
          <w14:ligatures w14:val="none"/>
        </w:rPr>
        <mc:AlternateContent>
          <mc:Choice Requires="wps">
            <w:drawing>
              <wp:anchor distT="0" distB="0" distL="114300" distR="114300" simplePos="0" relativeHeight="251676672" behindDoc="0" locked="0" layoutInCell="1" allowOverlap="1" wp14:anchorId="7A194270" wp14:editId="7F9F8302">
                <wp:simplePos x="0" y="0"/>
                <wp:positionH relativeFrom="column">
                  <wp:posOffset>5742159</wp:posOffset>
                </wp:positionH>
                <wp:positionV relativeFrom="paragraph">
                  <wp:posOffset>207792</wp:posOffset>
                </wp:positionV>
                <wp:extent cx="369277" cy="1828800"/>
                <wp:effectExtent l="0" t="0" r="12065" b="19050"/>
                <wp:wrapNone/>
                <wp:docPr id="3" name="テキスト ボックス 3"/>
                <wp:cNvGraphicFramePr/>
                <a:graphic xmlns:a="http://schemas.openxmlformats.org/drawingml/2006/main">
                  <a:graphicData uri="http://schemas.microsoft.com/office/word/2010/wordprocessingShape">
                    <wps:wsp>
                      <wps:cNvSpPr txBox="1"/>
                      <wps:spPr>
                        <a:xfrm>
                          <a:off x="0" y="0"/>
                          <a:ext cx="369277" cy="1828800"/>
                        </a:xfrm>
                        <a:prstGeom prst="rect">
                          <a:avLst/>
                        </a:prstGeom>
                        <a:solidFill>
                          <a:sysClr val="window" lastClr="FFFFFF"/>
                        </a:solidFill>
                        <a:ln w="6350">
                          <a:solidFill>
                            <a:prstClr val="black"/>
                          </a:solidFill>
                        </a:ln>
                      </wps:spPr>
                      <wps:txbx>
                        <w:txbxContent>
                          <w:p w14:paraId="3AA72D17" w14:textId="6FEFB88B" w:rsidR="007B0E06" w:rsidRDefault="007B0E06" w:rsidP="007B0E06">
                            <w:r>
                              <w:rPr>
                                <w:rFonts w:hint="eastAsia"/>
                              </w:rPr>
                              <w:t>英語版ＳＤＧｓカレンダー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194270" id="テキスト ボックス 3" o:spid="_x0000_s1030" type="#_x0000_t202" style="position:absolute;margin-left:452.15pt;margin-top:16.35pt;width:29.1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" fillcolor="window" strokeweight=".5pt">
                <v:textbox style="layout-flow:vertical-ideographic">
                  <w:txbxContent>
                    <w:p w14:paraId="3AA72D17" w14:textId="6FEFB88B" w:rsidR="007B0E06" w:rsidRDefault="007B0E06" w:rsidP="007B0E06">
                      <w:r>
                        <w:rPr>
                          <w:rFonts w:hint="eastAsia"/>
                        </w:rPr>
                        <w:t>英語版ＳＤＧｓカレンダー</w:t>
                      </w:r>
                    </w:p>
                  </w:txbxContent>
                </v:textbox>
              </v:shape>
            </w:pict>
          </mc:Fallback>
        </mc:AlternateContent>
      </w:r>
      <w:r w:rsidR="007B0E06">
        <w:rPr>
          <w:rFonts w:ascii="ＭＳ 明朝" w:eastAsia="ＭＳ 明朝" w:hAnsi="ＭＳ 明朝" w:hint="eastAsia"/>
          <w:sz w:val="20"/>
          <w:szCs w:val="20"/>
        </w:rPr>
        <w:t xml:space="preserve">　ユネスコ・スクールの</w:t>
      </w:r>
      <w:r w:rsidR="00572976">
        <w:rPr>
          <w:rFonts w:ascii="ＭＳ 明朝" w:eastAsia="ＭＳ 明朝" w:hAnsi="ＭＳ 明朝" w:hint="eastAsia"/>
          <w:sz w:val="20"/>
          <w:szCs w:val="20"/>
        </w:rPr>
        <w:t>主な</w:t>
      </w:r>
      <w:r w:rsidR="007B0E06">
        <w:rPr>
          <w:rFonts w:ascii="ＭＳ 明朝" w:eastAsia="ＭＳ 明朝" w:hAnsi="ＭＳ 明朝" w:hint="eastAsia"/>
          <w:sz w:val="20"/>
          <w:szCs w:val="20"/>
        </w:rPr>
        <w:t>活動</w:t>
      </w:r>
      <w:r w:rsidR="002D238E">
        <w:rPr>
          <w:rFonts w:ascii="ＭＳ 明朝" w:eastAsia="ＭＳ 明朝" w:hAnsi="ＭＳ 明朝" w:hint="eastAsia"/>
          <w:sz w:val="20"/>
          <w:szCs w:val="20"/>
        </w:rPr>
        <w:t>の中で</w:t>
      </w:r>
      <w:r w:rsidR="007B0E06">
        <w:rPr>
          <w:rFonts w:ascii="ＭＳ 明朝" w:eastAsia="ＭＳ 明朝" w:hAnsi="ＭＳ 明朝" w:hint="eastAsia"/>
          <w:sz w:val="20"/>
          <w:szCs w:val="20"/>
        </w:rPr>
        <w:t>、海外の方との交流</w:t>
      </w:r>
      <w:r w:rsidR="002D238E">
        <w:rPr>
          <w:rFonts w:ascii="ＭＳ 明朝" w:eastAsia="ＭＳ 明朝" w:hAnsi="ＭＳ 明朝" w:hint="eastAsia"/>
          <w:sz w:val="20"/>
          <w:szCs w:val="20"/>
        </w:rPr>
        <w:t>は大きな柱である</w:t>
      </w:r>
      <w:r w:rsidR="007B0E06">
        <w:rPr>
          <w:rFonts w:ascii="ＭＳ 明朝" w:eastAsia="ＭＳ 明朝" w:hAnsi="ＭＳ 明朝" w:hint="eastAsia"/>
          <w:sz w:val="20"/>
          <w:szCs w:val="20"/>
        </w:rPr>
        <w:t>。海外の教育関係者が来校し視察された</w:t>
      </w:r>
      <w:r w:rsidR="002D238E">
        <w:rPr>
          <w:rFonts w:ascii="ＭＳ 明朝" w:eastAsia="ＭＳ 明朝" w:hAnsi="ＭＳ 明朝" w:hint="eastAsia"/>
          <w:sz w:val="20"/>
          <w:szCs w:val="20"/>
        </w:rPr>
        <w:t>際に</w:t>
      </w:r>
      <w:r w:rsidR="007B0E06">
        <w:rPr>
          <w:rFonts w:ascii="ＭＳ 明朝" w:eastAsia="ＭＳ 明朝" w:hAnsi="ＭＳ 明朝" w:hint="eastAsia"/>
          <w:sz w:val="20"/>
          <w:szCs w:val="20"/>
        </w:rPr>
        <w:t>、</w:t>
      </w:r>
      <w:r w:rsidR="002D238E">
        <w:rPr>
          <w:rFonts w:ascii="ＭＳ 明朝" w:eastAsia="ＭＳ 明朝" w:hAnsi="ＭＳ 明朝" w:hint="eastAsia"/>
          <w:sz w:val="20"/>
          <w:szCs w:val="20"/>
        </w:rPr>
        <w:t>本校のＥＳＤを説明するための</w:t>
      </w:r>
      <w:r w:rsidR="007B0E06">
        <w:rPr>
          <w:rFonts w:ascii="ＭＳ 明朝" w:eastAsia="ＭＳ 明朝" w:hAnsi="ＭＳ 明朝" w:hint="eastAsia"/>
          <w:sz w:val="20"/>
          <w:szCs w:val="20"/>
        </w:rPr>
        <w:t>英語版ＳＤＧｓカレンダーも用意した。</w:t>
      </w:r>
    </w:p>
    <w:p w14:paraId="01CAD9D9" w14:textId="5F965A33" w:rsidR="009623BA" w:rsidRDefault="009623BA" w:rsidP="00F61B87">
      <w:pPr>
        <w:tabs>
          <w:tab w:val="left" w:pos="1830"/>
        </w:tabs>
        <w:jc w:val="left"/>
        <w:rPr>
          <w:rFonts w:ascii="HGP創英角ｺﾞｼｯｸUB" w:eastAsia="HGP創英角ｺﾞｼｯｸUB" w:hAnsi="HGP創英角ｺﾞｼｯｸUB"/>
          <w:sz w:val="22"/>
          <w:szCs w:val="20"/>
        </w:rPr>
      </w:pPr>
      <w:r>
        <w:rPr>
          <w:rFonts w:ascii="ＭＳ 明朝" w:eastAsia="ＭＳ 明朝" w:hAnsi="ＭＳ 明朝" w:hint="eastAsia"/>
          <w:sz w:val="20"/>
          <w:szCs w:val="20"/>
        </w:rPr>
        <w:t>（７）</w:t>
      </w:r>
      <w:r w:rsidRPr="009623BA">
        <w:rPr>
          <w:rFonts w:ascii="HGP創英角ｺﾞｼｯｸUB" w:eastAsia="HGP創英角ｺﾞｼｯｸUB" w:hAnsi="HGP創英角ｺﾞｼｯｸUB" w:hint="eastAsia"/>
          <w:sz w:val="22"/>
          <w:szCs w:val="20"/>
        </w:rPr>
        <w:t>教科探究学習</w:t>
      </w:r>
    </w:p>
    <w:p w14:paraId="19FAE1A4" w14:textId="264D91CE" w:rsidR="009623BA" w:rsidRPr="009623BA" w:rsidRDefault="009623BA" w:rsidP="009623BA">
      <w:pPr>
        <w:rPr>
          <w:rFonts w:ascii="ＭＳ 明朝" w:eastAsia="ＭＳ 明朝" w:hAnsi="ＭＳ 明朝" w:cs="游明朝"/>
          <w:kern w:val="0"/>
          <w:szCs w:val="21"/>
          <w14:ligatures w14:val="none"/>
        </w:rPr>
      </w:pPr>
      <w:r>
        <w:rPr>
          <w:rFonts w:ascii="ＭＳ 明朝" w:eastAsia="ＭＳ 明朝" w:hAnsi="ＭＳ 明朝" w:hint="eastAsia"/>
          <w:szCs w:val="20"/>
        </w:rPr>
        <w:t xml:space="preserve">　</w:t>
      </w:r>
      <w:r w:rsidRPr="009623BA">
        <w:rPr>
          <w:rFonts w:ascii="ＭＳ ゴシック" w:eastAsia="ＭＳ ゴシック" w:hAnsi="ＭＳ ゴシック" w:cs="游明朝" w:hint="eastAsia"/>
          <w:kern w:val="0"/>
          <w:szCs w:val="21"/>
          <w14:ligatures w14:val="none"/>
        </w:rPr>
        <w:t>３年理科「運動とエネルギー」</w:t>
      </w:r>
      <w:r>
        <w:rPr>
          <w:rFonts w:ascii="ＭＳ ゴシック" w:eastAsia="ＭＳ ゴシック" w:hAnsi="ＭＳ ゴシック" w:cs="游明朝" w:hint="eastAsia"/>
          <w:kern w:val="0"/>
          <w:szCs w:val="21"/>
          <w14:ligatures w14:val="none"/>
        </w:rPr>
        <w:t>では、</w:t>
      </w:r>
      <w:r w:rsidRPr="009623BA">
        <w:rPr>
          <w:rFonts w:ascii="ＭＳ ゴシック" w:eastAsia="ＭＳ ゴシック" w:hAnsi="ＭＳ ゴシック" w:cs="游明朝" w:hint="eastAsia"/>
          <w:kern w:val="0"/>
          <w:szCs w:val="21"/>
          <w14:ligatures w14:val="none"/>
        </w:rPr>
        <w:t>「持続可能な社会のエネルギー関連企業を設立する」</w:t>
      </w:r>
      <w:r>
        <w:rPr>
          <w:rFonts w:ascii="ＭＳ ゴシック" w:eastAsia="ＭＳ ゴシック" w:hAnsi="ＭＳ ゴシック" w:cs="游明朝" w:hint="eastAsia"/>
          <w:kern w:val="0"/>
          <w:szCs w:val="21"/>
          <w14:ligatures w14:val="none"/>
        </w:rPr>
        <w:t>を</w:t>
      </w:r>
      <w:r w:rsidR="00FA0BAE">
        <w:rPr>
          <w:rFonts w:ascii="ＭＳ ゴシック" w:eastAsia="ＭＳ ゴシック" w:hAnsi="ＭＳ ゴシック" w:cs="游明朝" w:hint="eastAsia"/>
          <w:kern w:val="0"/>
          <w:szCs w:val="21"/>
          <w14:ligatures w14:val="none"/>
        </w:rPr>
        <w:t>テーマ</w:t>
      </w:r>
      <w:r>
        <w:rPr>
          <w:rFonts w:ascii="ＭＳ ゴシック" w:eastAsia="ＭＳ ゴシック" w:hAnsi="ＭＳ ゴシック" w:cs="游明朝" w:hint="eastAsia"/>
          <w:kern w:val="0"/>
          <w:szCs w:val="21"/>
          <w14:ligatures w14:val="none"/>
        </w:rPr>
        <w:t>に、</w:t>
      </w:r>
      <w:r w:rsidRPr="009623BA">
        <w:rPr>
          <w:rFonts w:ascii="ＭＳ 明朝" w:eastAsia="ＭＳ 明朝" w:hAnsi="ＭＳ 明朝" w:cs="游明朝" w:hint="eastAsia"/>
          <w:kern w:val="0"/>
          <w:szCs w:val="21"/>
          <w14:ligatures w14:val="none"/>
        </w:rPr>
        <w:t>ベンチャー企業を立ち上げ、資本提供したくなるような将来性のある企業を考え</w:t>
      </w:r>
      <w:r>
        <w:rPr>
          <w:rFonts w:ascii="ＭＳ 明朝" w:eastAsia="ＭＳ 明朝" w:hAnsi="ＭＳ 明朝" w:cs="游明朝" w:hint="eastAsia"/>
          <w:kern w:val="0"/>
          <w:szCs w:val="21"/>
          <w14:ligatures w14:val="none"/>
        </w:rPr>
        <w:t>させた</w:t>
      </w:r>
      <w:r w:rsidRPr="009623BA">
        <w:rPr>
          <w:rFonts w:ascii="ＭＳ 明朝" w:eastAsia="ＭＳ 明朝" w:hAnsi="ＭＳ 明朝" w:cs="游明朝" w:hint="eastAsia"/>
          <w:kern w:val="0"/>
          <w:szCs w:val="21"/>
          <w14:ligatures w14:val="none"/>
        </w:rPr>
        <w:t>。条件として、「エネルギーは自社で賄うこと」「自社の利益だけを考えるのではなく、社会的責任（CSR</w:t>
      </w:r>
      <w:r w:rsidRPr="009623BA">
        <w:rPr>
          <w:rFonts w:ascii="ＭＳ 明朝" w:eastAsia="ＭＳ 明朝" w:hAnsi="ＭＳ 明朝" w:cs="游明朝"/>
          <w:kern w:val="0"/>
          <w:szCs w:val="21"/>
          <w14:ligatures w14:val="none"/>
        </w:rPr>
        <w:t>）</w:t>
      </w:r>
      <w:r w:rsidRPr="009623BA">
        <w:rPr>
          <w:rFonts w:ascii="ＭＳ 明朝" w:eastAsia="ＭＳ 明朝" w:hAnsi="ＭＳ 明朝" w:cs="游明朝" w:hint="eastAsia"/>
          <w:kern w:val="0"/>
          <w:szCs w:val="21"/>
          <w14:ligatures w14:val="none"/>
        </w:rPr>
        <w:t>を考えること」</w:t>
      </w:r>
      <w:r>
        <w:rPr>
          <w:rFonts w:ascii="ＭＳ 明朝" w:eastAsia="ＭＳ 明朝" w:hAnsi="ＭＳ 明朝" w:cs="游明朝" w:hint="eastAsia"/>
          <w:kern w:val="0"/>
          <w:szCs w:val="21"/>
          <w14:ligatures w14:val="none"/>
        </w:rPr>
        <w:t>を挙げ</w:t>
      </w:r>
      <w:r w:rsidR="00A02E6D">
        <w:rPr>
          <w:rFonts w:ascii="ＭＳ 明朝" w:eastAsia="ＭＳ 明朝" w:hAnsi="ＭＳ 明朝" w:cs="游明朝" w:hint="eastAsia"/>
          <w:kern w:val="0"/>
          <w:szCs w:val="21"/>
          <w14:ligatures w14:val="none"/>
        </w:rPr>
        <w:t>た。</w:t>
      </w:r>
      <w:r w:rsidR="00502D45">
        <w:rPr>
          <w:rFonts w:ascii="ＭＳ 明朝" w:eastAsia="ＭＳ 明朝" w:hAnsi="ＭＳ 明朝" w:cs="游明朝" w:hint="eastAsia"/>
          <w:kern w:val="0"/>
          <w:szCs w:val="21"/>
          <w14:ligatures w14:val="none"/>
        </w:rPr>
        <w:t>未来を</w:t>
      </w:r>
      <w:r w:rsidR="00A02E6D">
        <w:rPr>
          <w:rFonts w:ascii="ＭＳ 明朝" w:eastAsia="ＭＳ 明朝" w:hAnsi="ＭＳ 明朝" w:cs="游明朝" w:hint="eastAsia"/>
          <w:kern w:val="0"/>
          <w:szCs w:val="21"/>
          <w14:ligatures w14:val="none"/>
        </w:rPr>
        <w:t>担う人材育成のための授業を各教科で展開することを目的としている。</w:t>
      </w:r>
    </w:p>
    <w:p w14:paraId="260F42CD" w14:textId="08DF5CFD" w:rsidR="009623BA" w:rsidRPr="009623BA" w:rsidRDefault="00CE4D7A" w:rsidP="00A02E6D">
      <w:pPr>
        <w:tabs>
          <w:tab w:val="left" w:pos="1830"/>
        </w:tabs>
        <w:ind w:firstLineChars="100" w:firstLine="210"/>
        <w:jc w:val="left"/>
        <w:rPr>
          <w:rFonts w:ascii="ＭＳ 明朝" w:eastAsia="ＭＳ 明朝" w:hAnsi="ＭＳ 明朝"/>
          <w:szCs w:val="20"/>
        </w:rPr>
      </w:pPr>
      <w:r w:rsidRPr="00463FE0">
        <w:rPr>
          <w:noProof/>
        </w:rPr>
        <w:drawing>
          <wp:anchor distT="0" distB="0" distL="114300" distR="114300" simplePos="0" relativeHeight="251680768" behindDoc="1" locked="0" layoutInCell="1" allowOverlap="1" wp14:anchorId="0B459EFD" wp14:editId="712801AF">
            <wp:simplePos x="0" y="0"/>
            <wp:positionH relativeFrom="column">
              <wp:posOffset>4841875</wp:posOffset>
            </wp:positionH>
            <wp:positionV relativeFrom="paragraph">
              <wp:posOffset>337185</wp:posOffset>
            </wp:positionV>
            <wp:extent cx="772795" cy="738505"/>
            <wp:effectExtent l="0" t="0" r="8255" b="4445"/>
            <wp:wrapTight wrapText="bothSides">
              <wp:wrapPolygon edited="0">
                <wp:start x="0" y="0"/>
                <wp:lineTo x="0" y="21173"/>
                <wp:lineTo x="21298" y="21173"/>
                <wp:lineTo x="21298" y="0"/>
                <wp:lineTo x="0" y="0"/>
              </wp:wrapPolygon>
            </wp:wrapTight>
            <wp:docPr id="45" name="図 45" descr="W:\情報事務関係\ＳＤＧｓ\sdgs_20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情報事務関係\ＳＤＧｓ\sdgs_20番.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279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E6D" w:rsidRPr="00D20124">
        <w:rPr>
          <w:rFonts w:ascii="ＭＳ 明朝" w:eastAsia="ＭＳ 明朝" w:hAnsi="ＭＳ 明朝" w:hint="eastAsia"/>
        </w:rPr>
        <w:t>3年生</w:t>
      </w:r>
      <w:r w:rsidR="00A02E6D">
        <w:rPr>
          <w:rFonts w:ascii="ＭＳ 明朝" w:eastAsia="ＭＳ 明朝" w:hAnsi="ＭＳ 明朝" w:hint="eastAsia"/>
        </w:rPr>
        <w:t>は</w:t>
      </w:r>
      <w:r w:rsidR="00A02E6D" w:rsidRPr="00D20124">
        <w:rPr>
          <w:rFonts w:ascii="ＭＳ 明朝" w:eastAsia="ＭＳ 明朝" w:hAnsi="ＭＳ 明朝" w:hint="eastAsia"/>
        </w:rPr>
        <w:t>卒業間近に、ＳＤＧｓ17項目にはない目標を投票で決め、ロゴマークもデザインして在校生に発信</w:t>
      </w:r>
      <w:r w:rsidR="00A02E6D">
        <w:rPr>
          <w:rFonts w:ascii="ＭＳ 明朝" w:eastAsia="ＭＳ 明朝" w:hAnsi="ＭＳ 明朝" w:hint="eastAsia"/>
        </w:rPr>
        <w:t>している</w:t>
      </w:r>
      <w:r w:rsidR="00A02E6D" w:rsidRPr="00D20124">
        <w:rPr>
          <w:rFonts w:ascii="ＭＳ 明朝" w:eastAsia="ＭＳ 明朝" w:hAnsi="ＭＳ 明朝" w:hint="eastAsia"/>
        </w:rPr>
        <w:t>。</w:t>
      </w:r>
    </w:p>
    <w:p w14:paraId="3A71695B" w14:textId="77777777" w:rsidR="00572976" w:rsidRPr="00E43F7A" w:rsidRDefault="00572976" w:rsidP="00572976">
      <w:pPr>
        <w:rPr>
          <w:rFonts w:ascii="HGP創英角ｺﾞｼｯｸUB" w:eastAsia="HGP創英角ｺﾞｼｯｸUB" w:hAnsi="HGP創英角ｺﾞｼｯｸUB" w:cs="游明朝"/>
          <w:kern w:val="0"/>
          <w:sz w:val="22"/>
          <w14:ligatures w14:val="none"/>
        </w:rPr>
      </w:pPr>
      <w:r w:rsidRPr="00E43F7A">
        <w:rPr>
          <w:rFonts w:ascii="HGP創英角ｺﾞｼｯｸUB" w:eastAsia="HGP創英角ｺﾞｼｯｸUB" w:hAnsi="HGP創英角ｺﾞｼｯｸUB" w:cs="游明朝" w:hint="eastAsia"/>
          <w:kern w:val="0"/>
          <w:sz w:val="22"/>
          <w14:ligatures w14:val="none"/>
        </w:rPr>
        <w:t>まとめ</w:t>
      </w:r>
    </w:p>
    <w:p w14:paraId="2BE3A8B8" w14:textId="46F3BE69" w:rsidR="00572976" w:rsidRPr="00572976" w:rsidRDefault="00572976" w:rsidP="00572976">
      <w:pPr>
        <w:ind w:firstLineChars="100" w:firstLine="210"/>
        <w:rPr>
          <w:rFonts w:ascii="ＭＳ 明朝" w:eastAsia="ＭＳ 明朝" w:hAnsi="ＭＳ 明朝" w:cs="游明朝"/>
          <w:kern w:val="0"/>
          <w:szCs w:val="21"/>
          <w14:ligatures w14:val="none"/>
        </w:rPr>
      </w:pPr>
      <w:r w:rsidRPr="00572976">
        <w:rPr>
          <w:rFonts w:ascii="ＭＳ 明朝" w:eastAsia="ＭＳ 明朝" w:hAnsi="ＭＳ 明朝" w:cs="游明朝" w:hint="eastAsia"/>
          <w:kern w:val="0"/>
          <w:szCs w:val="21"/>
          <w14:ligatures w14:val="none"/>
        </w:rPr>
        <w:t>「未来</w:t>
      </w:r>
      <w:r w:rsidR="000A0151">
        <w:rPr>
          <w:rFonts w:ascii="ＭＳ 明朝" w:eastAsia="ＭＳ 明朝" w:hAnsi="ＭＳ 明朝" w:cs="游明朝" w:hint="eastAsia"/>
          <w:kern w:val="0"/>
          <w:szCs w:val="21"/>
          <w14:ligatures w14:val="none"/>
        </w:rPr>
        <w:t>を</w:t>
      </w:r>
      <w:r w:rsidRPr="00572976">
        <w:rPr>
          <w:rFonts w:ascii="ＭＳ 明朝" w:eastAsia="ＭＳ 明朝" w:hAnsi="ＭＳ 明朝" w:cs="游明朝" w:hint="eastAsia"/>
          <w:kern w:val="0"/>
          <w:szCs w:val="21"/>
          <w14:ligatures w14:val="none"/>
        </w:rPr>
        <w:t>創造する力の育成」を研究テーマに、文部科学省から授業時数特例校の指定を受けることで、総合的な時間を拡充し、生徒のよりよい未来を創るために必要な知識技能、批判的な思考力、判断力、表現力、発想力さらには行動力を身につけるための持続可能な開発のための教育（ＥＳＤ）を推進している。また、発表会、掲示物等を通して、生徒から伝承していく文化が生まれ</w:t>
      </w:r>
      <w:r w:rsidR="000A0151">
        <w:rPr>
          <w:rFonts w:ascii="ＭＳ 明朝" w:eastAsia="ＭＳ 明朝" w:hAnsi="ＭＳ 明朝" w:cs="游明朝" w:hint="eastAsia"/>
          <w:kern w:val="0"/>
          <w:szCs w:val="21"/>
          <w14:ligatures w14:val="none"/>
        </w:rPr>
        <w:t>ることにより</w:t>
      </w:r>
      <w:r w:rsidRPr="00572976">
        <w:rPr>
          <w:rFonts w:ascii="ＭＳ 明朝" w:eastAsia="ＭＳ 明朝" w:hAnsi="ＭＳ 明朝" w:cs="游明朝" w:hint="eastAsia"/>
          <w:kern w:val="0"/>
          <w:szCs w:val="21"/>
          <w14:ligatures w14:val="none"/>
        </w:rPr>
        <w:t>、持続可能な教育を目指</w:t>
      </w:r>
      <w:r w:rsidR="00FA0BAE">
        <w:rPr>
          <w:rFonts w:ascii="ＭＳ 明朝" w:eastAsia="ＭＳ 明朝" w:hAnsi="ＭＳ 明朝" w:cs="游明朝" w:hint="eastAsia"/>
          <w:kern w:val="0"/>
          <w:szCs w:val="21"/>
          <w14:ligatures w14:val="none"/>
        </w:rPr>
        <w:t>している</w:t>
      </w:r>
      <w:r w:rsidRPr="00572976">
        <w:rPr>
          <w:rFonts w:ascii="ＭＳ 明朝" w:eastAsia="ＭＳ 明朝" w:hAnsi="ＭＳ 明朝" w:cs="游明朝" w:hint="eastAsia"/>
          <w:kern w:val="0"/>
          <w:szCs w:val="21"/>
          <w14:ligatures w14:val="none"/>
        </w:rPr>
        <w:t>。</w:t>
      </w:r>
    </w:p>
    <w:sectPr w:rsidR="00572976" w:rsidRPr="005729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866D7" w14:textId="77777777" w:rsidR="006C5123" w:rsidRDefault="006C5123" w:rsidP="00FD6299">
      <w:r>
        <w:separator/>
      </w:r>
    </w:p>
  </w:endnote>
  <w:endnote w:type="continuationSeparator" w:id="0">
    <w:p w14:paraId="3D74ABA8" w14:textId="77777777" w:rsidR="006C5123" w:rsidRDefault="006C5123" w:rsidP="00FD6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35220" w14:textId="77777777" w:rsidR="006C5123" w:rsidRDefault="006C5123" w:rsidP="00FD6299">
      <w:r>
        <w:separator/>
      </w:r>
    </w:p>
  </w:footnote>
  <w:footnote w:type="continuationSeparator" w:id="0">
    <w:p w14:paraId="14B2AD10" w14:textId="77777777" w:rsidR="006C5123" w:rsidRDefault="006C5123" w:rsidP="00FD6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A5"/>
    <w:rsid w:val="000749B2"/>
    <w:rsid w:val="000A0151"/>
    <w:rsid w:val="001D550C"/>
    <w:rsid w:val="002437C5"/>
    <w:rsid w:val="002D238E"/>
    <w:rsid w:val="003F2FF7"/>
    <w:rsid w:val="004162B5"/>
    <w:rsid w:val="004D6CF1"/>
    <w:rsid w:val="00502D45"/>
    <w:rsid w:val="00572976"/>
    <w:rsid w:val="00592667"/>
    <w:rsid w:val="006C5123"/>
    <w:rsid w:val="007B0E06"/>
    <w:rsid w:val="008915B0"/>
    <w:rsid w:val="008C68B2"/>
    <w:rsid w:val="009623BA"/>
    <w:rsid w:val="00A02E6D"/>
    <w:rsid w:val="00AE0533"/>
    <w:rsid w:val="00B0175C"/>
    <w:rsid w:val="00B25577"/>
    <w:rsid w:val="00B70112"/>
    <w:rsid w:val="00BB485E"/>
    <w:rsid w:val="00CE4D7A"/>
    <w:rsid w:val="00E43F7A"/>
    <w:rsid w:val="00EA1243"/>
    <w:rsid w:val="00F107A5"/>
    <w:rsid w:val="00F61B87"/>
    <w:rsid w:val="00FA0BAE"/>
    <w:rsid w:val="00FD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B8E5BA"/>
  <w15:chartTrackingRefBased/>
  <w15:docId w15:val="{49D33B8F-8AB8-4F04-86FC-00BE0683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299"/>
    <w:pPr>
      <w:tabs>
        <w:tab w:val="center" w:pos="4252"/>
        <w:tab w:val="right" w:pos="8504"/>
      </w:tabs>
      <w:snapToGrid w:val="0"/>
    </w:pPr>
  </w:style>
  <w:style w:type="character" w:customStyle="1" w:styleId="a4">
    <w:name w:val="ヘッダー (文字)"/>
    <w:basedOn w:val="a0"/>
    <w:link w:val="a3"/>
    <w:uiPriority w:val="99"/>
    <w:rsid w:val="00FD6299"/>
  </w:style>
  <w:style w:type="paragraph" w:styleId="a5">
    <w:name w:val="footer"/>
    <w:basedOn w:val="a"/>
    <w:link w:val="a6"/>
    <w:uiPriority w:val="99"/>
    <w:unhideWhenUsed/>
    <w:rsid w:val="00FD6299"/>
    <w:pPr>
      <w:tabs>
        <w:tab w:val="center" w:pos="4252"/>
        <w:tab w:val="right" w:pos="8504"/>
      </w:tabs>
      <w:snapToGrid w:val="0"/>
    </w:pPr>
  </w:style>
  <w:style w:type="character" w:customStyle="1" w:styleId="a6">
    <w:name w:val="フッター (文字)"/>
    <w:basedOn w:val="a0"/>
    <w:link w:val="a5"/>
    <w:uiPriority w:val="99"/>
    <w:rsid w:val="00FD6299"/>
  </w:style>
  <w:style w:type="paragraph" w:styleId="a7">
    <w:name w:val="caption"/>
    <w:basedOn w:val="a"/>
    <w:next w:val="a"/>
    <w:uiPriority w:val="35"/>
    <w:unhideWhenUsed/>
    <w:qFormat/>
    <w:rsid w:val="00E43F7A"/>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4BA1083A</Template>
  <TotalTime>0</TotalTime>
  <Pages>3</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藍</dc:creator>
  <cp:keywords/>
  <dc:description/>
  <cp:lastModifiedBy>07202156</cp:lastModifiedBy>
  <cp:revision>2</cp:revision>
  <cp:lastPrinted>2024-12-17T02:29:00Z</cp:lastPrinted>
  <dcterms:created xsi:type="dcterms:W3CDTF">2025-01-09T07:11:00Z</dcterms:created>
  <dcterms:modified xsi:type="dcterms:W3CDTF">2025-01-09T07:11:00Z</dcterms:modified>
</cp:coreProperties>
</file>